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6E34FEBD"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AA68ED">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0B914F6E"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xml:space="preserve">, portador(a) da Carteira de Identidade nº ................., </w:t>
      </w:r>
      <w:r w:rsidRPr="00AA68ED">
        <w:rPr>
          <w:rFonts w:ascii="Arial" w:hAnsi="Arial" w:cs="Arial"/>
          <w:sz w:val="22"/>
          <w:szCs w:val="22"/>
        </w:rPr>
        <w:t>expedida pela (o) .................., e CPF nº .........................,</w:t>
      </w:r>
      <w:r w:rsidR="009872FB" w:rsidRPr="00AA68ED">
        <w:rPr>
          <w:rFonts w:ascii="Arial" w:hAnsi="Arial" w:cs="Arial"/>
          <w:sz w:val="22"/>
          <w:szCs w:val="22"/>
        </w:rPr>
        <w:t xml:space="preserve"> </w:t>
      </w:r>
      <w:r w:rsidR="009872FB" w:rsidRPr="00AA68ED">
        <w:rPr>
          <w:rFonts w:ascii="Arial" w:hAnsi="Arial" w:cs="Arial"/>
          <w:i/>
          <w:iCs/>
          <w:sz w:val="22"/>
          <w:szCs w:val="22"/>
          <w:lang w:val="pt-PT"/>
        </w:rPr>
        <w:t xml:space="preserve">conforme atos constitutivos da empresa </w:t>
      </w:r>
      <w:r w:rsidR="009872FB" w:rsidRPr="00AA68ED">
        <w:rPr>
          <w:rFonts w:ascii="Arial" w:hAnsi="Arial" w:cs="Arial"/>
          <w:b/>
          <w:bCs/>
          <w:i/>
          <w:iCs/>
          <w:sz w:val="22"/>
          <w:szCs w:val="22"/>
          <w:lang w:val="pt-PT"/>
        </w:rPr>
        <w:t>OU</w:t>
      </w:r>
      <w:r w:rsidR="009872FB" w:rsidRPr="00AA68ED">
        <w:rPr>
          <w:rFonts w:ascii="Arial" w:hAnsi="Arial" w:cs="Arial"/>
          <w:i/>
          <w:iCs/>
          <w:sz w:val="22"/>
          <w:szCs w:val="22"/>
          <w:lang w:val="pt-PT"/>
        </w:rPr>
        <w:t xml:space="preserve"> procuração apresentada nos autos</w:t>
      </w:r>
      <w:r w:rsidRPr="00AA68ED">
        <w:rPr>
          <w:rFonts w:ascii="Arial" w:hAnsi="Arial" w:cs="Arial"/>
          <w:sz w:val="22"/>
          <w:szCs w:val="22"/>
        </w:rPr>
        <w:t xml:space="preserve"> tendo em vista o que consta no </w:t>
      </w:r>
      <w:r w:rsidR="005466C3" w:rsidRPr="00AA68ED">
        <w:rPr>
          <w:rFonts w:ascii="Arial" w:hAnsi="Arial" w:cs="Arial"/>
          <w:b/>
          <w:bCs/>
          <w:sz w:val="22"/>
          <w:szCs w:val="22"/>
        </w:rPr>
        <w:t xml:space="preserve">Processo Administrativo nº </w:t>
      </w:r>
      <w:r w:rsidR="00AA68ED" w:rsidRPr="00AA68ED">
        <w:rPr>
          <w:rFonts w:ascii="Arial" w:hAnsi="Arial" w:cs="Arial"/>
          <w:b/>
          <w:bCs/>
          <w:sz w:val="22"/>
          <w:szCs w:val="22"/>
        </w:rPr>
        <w:t>43.725/2024</w:t>
      </w:r>
      <w:r w:rsidR="0071720D" w:rsidRPr="00AA68ED">
        <w:rPr>
          <w:rFonts w:ascii="Arial" w:hAnsi="Arial" w:cs="Arial"/>
          <w:b/>
          <w:bCs/>
          <w:sz w:val="22"/>
          <w:szCs w:val="22"/>
        </w:rPr>
        <w:t>,</w:t>
      </w:r>
      <w:r w:rsidR="005466C3" w:rsidRPr="00AA68ED">
        <w:rPr>
          <w:rFonts w:ascii="Arial" w:hAnsi="Arial" w:cs="Arial"/>
          <w:b/>
          <w:bCs/>
          <w:sz w:val="22"/>
          <w:szCs w:val="22"/>
        </w:rPr>
        <w:t xml:space="preserve"> </w:t>
      </w:r>
      <w:r w:rsidRPr="00AA68ED">
        <w:rPr>
          <w:rFonts w:ascii="Arial" w:hAnsi="Arial" w:cs="Arial"/>
          <w:sz w:val="22"/>
          <w:szCs w:val="22"/>
        </w:rPr>
        <w:t xml:space="preserve">e em observância às disposições da Lei nº </w:t>
      </w:r>
      <w:r w:rsidR="00F232EF" w:rsidRPr="00AA68ED">
        <w:rPr>
          <w:rFonts w:ascii="Arial" w:hAnsi="Arial" w:cs="Arial"/>
          <w:sz w:val="22"/>
          <w:szCs w:val="22"/>
        </w:rPr>
        <w:t xml:space="preserve">14.133, </w:t>
      </w:r>
      <w:r w:rsidR="009872FB" w:rsidRPr="00AA68ED">
        <w:rPr>
          <w:rFonts w:ascii="Arial" w:hAnsi="Arial" w:cs="Arial"/>
          <w:sz w:val="22"/>
          <w:szCs w:val="22"/>
        </w:rPr>
        <w:t xml:space="preserve">de 1º de abril </w:t>
      </w:r>
      <w:r w:rsidR="00F232EF" w:rsidRPr="00AA68ED">
        <w:rPr>
          <w:rFonts w:ascii="Arial" w:hAnsi="Arial" w:cs="Arial"/>
          <w:sz w:val="22"/>
          <w:szCs w:val="22"/>
        </w:rPr>
        <w:t>de 2021</w:t>
      </w:r>
      <w:r w:rsidR="0050761F" w:rsidRPr="00AA68ED">
        <w:rPr>
          <w:rFonts w:ascii="Arial" w:hAnsi="Arial" w:cs="Arial"/>
          <w:sz w:val="22"/>
          <w:szCs w:val="22"/>
        </w:rPr>
        <w:t xml:space="preserve"> </w:t>
      </w:r>
      <w:r w:rsidR="0050761F" w:rsidRPr="00AA68ED">
        <w:rPr>
          <w:rFonts w:ascii="Arial" w:hAnsi="Arial" w:cs="Arial"/>
          <w:sz w:val="22"/>
          <w:szCs w:val="22"/>
          <w:lang w:val="pt-PT"/>
        </w:rPr>
        <w:t xml:space="preserve">e </w:t>
      </w:r>
      <w:r w:rsidR="009872FB" w:rsidRPr="00AA68ED">
        <w:rPr>
          <w:rFonts w:ascii="Arial" w:hAnsi="Arial" w:cs="Arial"/>
          <w:sz w:val="22"/>
          <w:szCs w:val="22"/>
          <w:lang w:val="pt-PT"/>
        </w:rPr>
        <w:t>demais legislações aplicáveis</w:t>
      </w:r>
      <w:r w:rsidR="006306EF" w:rsidRPr="00AA68ED">
        <w:rPr>
          <w:rFonts w:ascii="Arial" w:hAnsi="Arial" w:cs="Arial"/>
          <w:sz w:val="22"/>
          <w:szCs w:val="22"/>
        </w:rPr>
        <w:t>,</w:t>
      </w:r>
      <w:r w:rsidRPr="00AA68ED">
        <w:rPr>
          <w:rFonts w:ascii="Arial" w:hAnsi="Arial" w:cs="Arial"/>
          <w:i/>
          <w:sz w:val="22"/>
          <w:szCs w:val="22"/>
        </w:rPr>
        <w:t xml:space="preserve"> </w:t>
      </w:r>
      <w:r w:rsidRPr="00AA68ED">
        <w:rPr>
          <w:rFonts w:ascii="Arial" w:hAnsi="Arial" w:cs="Arial"/>
          <w:sz w:val="22"/>
          <w:szCs w:val="22"/>
        </w:rPr>
        <w:t xml:space="preserve">resolvem celebrar o presente Termo de Contrato, decorrente do </w:t>
      </w:r>
      <w:r w:rsidR="005466C3" w:rsidRPr="00AA68ED">
        <w:rPr>
          <w:rFonts w:ascii="Arial" w:hAnsi="Arial" w:cs="Arial"/>
          <w:b/>
          <w:bCs/>
          <w:sz w:val="22"/>
          <w:szCs w:val="22"/>
        </w:rPr>
        <w:t>Pregão Eletrônico</w:t>
      </w:r>
      <w:r w:rsidR="000B23ED" w:rsidRPr="00AA68ED">
        <w:rPr>
          <w:rFonts w:ascii="Arial" w:hAnsi="Arial" w:cs="Arial"/>
          <w:b/>
          <w:bCs/>
          <w:sz w:val="22"/>
          <w:szCs w:val="22"/>
        </w:rPr>
        <w:t xml:space="preserve"> </w:t>
      </w:r>
      <w:r w:rsidR="005466C3" w:rsidRPr="00AA68ED">
        <w:rPr>
          <w:rFonts w:ascii="Arial" w:hAnsi="Arial" w:cs="Arial"/>
          <w:b/>
          <w:bCs/>
          <w:sz w:val="22"/>
          <w:szCs w:val="22"/>
        </w:rPr>
        <w:t xml:space="preserve">nº </w:t>
      </w:r>
      <w:r w:rsidR="00AA68ED" w:rsidRPr="00AA68ED">
        <w:rPr>
          <w:rFonts w:ascii="Arial" w:hAnsi="Arial" w:cs="Arial"/>
          <w:b/>
          <w:bCs/>
          <w:sz w:val="22"/>
          <w:szCs w:val="22"/>
        </w:rPr>
        <w:t>90.037/2025</w:t>
      </w:r>
      <w:r w:rsidRPr="00AA68ED">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2F269A82"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6A4566" w:rsidRPr="006A4566">
        <w:rPr>
          <w:rFonts w:ascii="Arial" w:eastAsia="Times New Roman" w:hAnsi="Arial" w:cs="Arial"/>
          <w:b/>
          <w:bCs/>
          <w:lang w:val="pt-BR" w:eastAsia="pt-BR"/>
        </w:rPr>
        <w:t>AQUISIÇÃO, sob demanda, de Gás Liquefeito de Petróleo (GLP) 13kg e 45kg, para atender as necessidades da Subsecretaria de Vigilância em Saúde, Subsecretaria de Atenção Básica, Estratégia da Saúde da Família, Gerência de Saúde Mental (CAPS i, CAPS AD, CAPS III e Residências Terapêuticas)</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10044A50" w14:textId="6B866C93" w:rsidR="000008EB" w:rsidRPr="000008EB" w:rsidRDefault="000008EB" w:rsidP="000008E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008EB">
        <w:rPr>
          <w:rFonts w:ascii="Arial" w:hAnsi="Arial" w:cs="Arial"/>
          <w:bCs/>
          <w:iCs/>
        </w:rPr>
        <w:t xml:space="preserve">O prazo de vigência da contratação é de .............................. contados do(a) ............................., prorrogável por até 10 anos, na forma dos </w:t>
      </w:r>
      <w:hyperlink r:id="rId9" w:anchor="art106" w:history="1">
        <w:r w:rsidRPr="000008EB">
          <w:rPr>
            <w:rFonts w:ascii="Arial" w:hAnsi="Arial" w:cs="Arial"/>
            <w:bCs/>
            <w:iCs/>
          </w:rPr>
          <w:t>artigos 106 e 107 da Lei n° 14.133, de 2021</w:t>
        </w:r>
      </w:hyperlink>
      <w:r w:rsidRPr="000008EB">
        <w:rPr>
          <w:rFonts w:ascii="Arial" w:hAnsi="Arial" w:cs="Arial"/>
          <w:bCs/>
          <w:iCs/>
        </w:rPr>
        <w:t>.</w:t>
      </w:r>
    </w:p>
    <w:p w14:paraId="0FA38A13" w14:textId="77777777" w:rsidR="000008EB" w:rsidRPr="000008EB" w:rsidRDefault="000008EB" w:rsidP="000008E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008EB">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p>
    <w:p w14:paraId="0FF4B86C" w14:textId="77777777" w:rsidR="000008EB" w:rsidRPr="000008EB" w:rsidRDefault="000008EB" w:rsidP="000008E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008EB">
        <w:rPr>
          <w:rFonts w:ascii="Arial" w:hAnsi="Arial" w:cs="Arial"/>
          <w:bCs/>
          <w:iCs/>
        </w:rPr>
        <w:t>O contratado não tem direito subjetivo à prorrogação contratual.</w:t>
      </w:r>
    </w:p>
    <w:p w14:paraId="3A53BF95" w14:textId="77777777" w:rsidR="000008EB" w:rsidRPr="000008EB" w:rsidRDefault="000008EB" w:rsidP="000008E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008EB">
        <w:rPr>
          <w:rFonts w:ascii="Arial" w:hAnsi="Arial" w:cs="Arial"/>
          <w:bCs/>
          <w:iCs/>
        </w:rPr>
        <w:t>A prorrogação de contrato deverá ser promovida mediante celebração de termo aditivo.</w:t>
      </w:r>
    </w:p>
    <w:p w14:paraId="39E98162" w14:textId="77777777" w:rsidR="000008EB" w:rsidRPr="000008EB" w:rsidRDefault="000008EB" w:rsidP="000008E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008EB">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7A7EE2">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346FBFF6" w:rsidR="007B0D84" w:rsidRPr="007A7EE2" w:rsidRDefault="00805EDC" w:rsidP="007A7EE2">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u w:val="single"/>
        </w:rPr>
      </w:pPr>
      <w:r w:rsidRPr="007A7EE2">
        <w:rPr>
          <w:rFonts w:ascii="Arial" w:hAnsi="Arial" w:cs="Arial"/>
          <w:bCs/>
          <w:iCs/>
          <w:u w:val="single"/>
        </w:rPr>
        <w:t>EXECUÇÃO CONTRATUAL:</w:t>
      </w:r>
    </w:p>
    <w:p w14:paraId="343CDBC9" w14:textId="4EB2B906" w:rsidR="001209DF" w:rsidRPr="00D71723" w:rsidRDefault="001209DF" w:rsidP="007A7EE2">
      <w:pPr>
        <w:pStyle w:val="PargrafodaLista"/>
        <w:numPr>
          <w:ilvl w:val="2"/>
          <w:numId w:val="2"/>
        </w:numPr>
        <w:spacing w:before="0" w:line="360" w:lineRule="auto"/>
        <w:ind w:left="0" w:firstLine="0"/>
        <w:jc w:val="both"/>
        <w:rPr>
          <w:rFonts w:ascii="Arial" w:hAnsi="Arial" w:cs="Arial"/>
          <w:bCs/>
          <w:iCs/>
        </w:rPr>
      </w:pPr>
      <w:r w:rsidRPr="00D71723">
        <w:rPr>
          <w:rFonts w:ascii="Arial" w:hAnsi="Arial" w:cs="Arial"/>
          <w:bCs/>
          <w:iCs/>
        </w:rPr>
        <w:t>O prazo de entrega do objeto é de no máximo 15 (quinze) dias úteis, contados a partir do recebimento da nota de empenho, sob demanda, conforme conveniência e necessidade da unidade requisitante;</w:t>
      </w:r>
    </w:p>
    <w:p w14:paraId="2CC6C5FF" w14:textId="48E5DFB3" w:rsidR="001209DF" w:rsidRPr="00D71723" w:rsidRDefault="001209DF" w:rsidP="007A7EE2">
      <w:pPr>
        <w:pStyle w:val="PargrafodaLista"/>
        <w:numPr>
          <w:ilvl w:val="2"/>
          <w:numId w:val="2"/>
        </w:numPr>
        <w:spacing w:before="0" w:line="360" w:lineRule="auto"/>
        <w:ind w:left="0" w:firstLine="0"/>
        <w:jc w:val="both"/>
        <w:rPr>
          <w:rFonts w:ascii="Arial" w:hAnsi="Arial" w:cs="Arial"/>
          <w:bCs/>
          <w:iCs/>
        </w:rPr>
      </w:pPr>
      <w:r w:rsidRPr="00D71723">
        <w:rPr>
          <w:rFonts w:ascii="Arial" w:hAnsi="Arial" w:cs="Arial"/>
          <w:bCs/>
          <w:iCs/>
        </w:rPr>
        <w:t>Caso não seja possível a entrega na data assinalada, a empresa deverá comunicar as razões respectivas com pelo menos 5 (cinco) dias úteis de antecedência para que qualquer pleito de prorrogação de prazo seja analisado, ressalvadas situações de caso fortuito e força maior;</w:t>
      </w:r>
    </w:p>
    <w:p w14:paraId="73B01570" w14:textId="4889F4E2" w:rsidR="001209DF" w:rsidRPr="00D71723" w:rsidRDefault="001209DF" w:rsidP="007A7EE2">
      <w:pPr>
        <w:pStyle w:val="PargrafodaLista"/>
        <w:numPr>
          <w:ilvl w:val="2"/>
          <w:numId w:val="2"/>
        </w:numPr>
        <w:spacing w:before="0" w:line="360" w:lineRule="auto"/>
        <w:ind w:left="0" w:firstLine="0"/>
        <w:jc w:val="both"/>
        <w:rPr>
          <w:rFonts w:ascii="Arial" w:hAnsi="Arial" w:cs="Arial"/>
          <w:bCs/>
          <w:iCs/>
        </w:rPr>
      </w:pPr>
      <w:r w:rsidRPr="00D71723">
        <w:rPr>
          <w:rFonts w:ascii="Arial" w:hAnsi="Arial" w:cs="Arial"/>
          <w:bCs/>
          <w:iCs/>
        </w:rPr>
        <w:t>A Contratada deverá proceder com a entrega do objeto no local e horário mencionados abaixo:</w:t>
      </w:r>
    </w:p>
    <w:p w14:paraId="5EB7757D" w14:textId="25CD42EB" w:rsidR="001209DF" w:rsidRPr="00D71723" w:rsidRDefault="001209DF" w:rsidP="007A7EE2">
      <w:pPr>
        <w:pStyle w:val="PargrafodaLista"/>
        <w:numPr>
          <w:ilvl w:val="3"/>
          <w:numId w:val="2"/>
        </w:numPr>
        <w:spacing w:before="0" w:line="360" w:lineRule="auto"/>
        <w:ind w:left="0" w:firstLine="0"/>
        <w:jc w:val="both"/>
        <w:rPr>
          <w:rFonts w:ascii="Arial" w:hAnsi="Arial" w:cs="Arial"/>
          <w:bCs/>
          <w:iCs/>
        </w:rPr>
      </w:pPr>
      <w:r w:rsidRPr="00D71723">
        <w:rPr>
          <w:rFonts w:ascii="Arial" w:hAnsi="Arial" w:cs="Arial"/>
          <w:bCs/>
          <w:iCs/>
        </w:rPr>
        <w:t>Subsecretaria de Atenção Básica / UBS:</w:t>
      </w:r>
    </w:p>
    <w:p w14:paraId="443297B8" w14:textId="679F4D7D" w:rsidR="001209DF" w:rsidRPr="00D71723" w:rsidRDefault="001209DF" w:rsidP="007A7EE2">
      <w:pPr>
        <w:spacing w:line="360" w:lineRule="auto"/>
        <w:jc w:val="both"/>
        <w:rPr>
          <w:rFonts w:ascii="Arial" w:hAnsi="Arial" w:cs="Arial"/>
          <w:bCs/>
          <w:iCs/>
        </w:rPr>
      </w:pPr>
      <w:r w:rsidRPr="00D71723">
        <w:rPr>
          <w:rFonts w:ascii="Arial" w:hAnsi="Arial" w:cs="Arial"/>
          <w:bCs/>
          <w:iCs/>
        </w:rPr>
        <w:t>- UBS Cordoeira: Rua Darcilia dos Santos, s/nº – Cordoeira – Nova Friburgo/RJ – De segunda à sexta-feira, no horário de 09:00h às 16:00h;</w:t>
      </w:r>
    </w:p>
    <w:p w14:paraId="05CD04DD" w14:textId="6BFCE3BD" w:rsidR="001209DF" w:rsidRPr="00D71723" w:rsidRDefault="001209DF" w:rsidP="007A7EE2">
      <w:pPr>
        <w:spacing w:line="360" w:lineRule="auto"/>
        <w:jc w:val="both"/>
        <w:rPr>
          <w:rFonts w:ascii="Arial" w:hAnsi="Arial" w:cs="Arial"/>
          <w:bCs/>
          <w:iCs/>
        </w:rPr>
      </w:pPr>
      <w:r w:rsidRPr="00D71723">
        <w:rPr>
          <w:rFonts w:ascii="Arial" w:hAnsi="Arial" w:cs="Arial"/>
          <w:bCs/>
          <w:iCs/>
        </w:rPr>
        <w:t xml:space="preserve">- UBS São Geraldo: Rua Antonio Augusto dos Reis Junior, S/Nº – São Geraldo – Nova </w:t>
      </w:r>
      <w:r w:rsidRPr="00D71723">
        <w:rPr>
          <w:rFonts w:ascii="Arial" w:hAnsi="Arial" w:cs="Arial"/>
          <w:bCs/>
          <w:iCs/>
        </w:rPr>
        <w:lastRenderedPageBreak/>
        <w:t>Friburgo/RJ – De segunda à sexta-feira, no horário de 09:00h às 16:00h;</w:t>
      </w:r>
    </w:p>
    <w:p w14:paraId="2E7BF31B" w14:textId="14D1921E" w:rsidR="001209DF" w:rsidRPr="00D71723" w:rsidRDefault="001209DF" w:rsidP="007A7EE2">
      <w:pPr>
        <w:spacing w:line="360" w:lineRule="auto"/>
        <w:jc w:val="both"/>
        <w:rPr>
          <w:rFonts w:ascii="Arial" w:hAnsi="Arial" w:cs="Arial"/>
          <w:bCs/>
          <w:iCs/>
        </w:rPr>
      </w:pPr>
      <w:r w:rsidRPr="00D71723">
        <w:rPr>
          <w:rFonts w:ascii="Arial" w:hAnsi="Arial" w:cs="Arial"/>
          <w:bCs/>
          <w:iCs/>
        </w:rPr>
        <w:t>- Posto Tunney Kassuga: Rua Vicente Sobrinho, s/nº – Olaria – Nova Friburgo/RJ – De segunda à sexta-feira, no horário de 09:00h às 16:00h;</w:t>
      </w:r>
    </w:p>
    <w:p w14:paraId="41084D97" w14:textId="7D6F080D" w:rsidR="001209DF" w:rsidRPr="00D71723" w:rsidRDefault="001209DF" w:rsidP="007A7EE2">
      <w:pPr>
        <w:spacing w:line="360" w:lineRule="auto"/>
        <w:jc w:val="both"/>
        <w:rPr>
          <w:rFonts w:ascii="Arial" w:hAnsi="Arial" w:cs="Arial"/>
          <w:bCs/>
          <w:iCs/>
        </w:rPr>
      </w:pPr>
      <w:r w:rsidRPr="00D71723">
        <w:rPr>
          <w:rFonts w:ascii="Arial" w:hAnsi="Arial" w:cs="Arial"/>
          <w:bCs/>
          <w:iCs/>
        </w:rPr>
        <w:t>- Posto Waldir Costa: Rua José Ernesto Knust, nº 184 – Conselheiro Paulino – Nova Friburgo/RJ – De segunda à sexta-feira, no horário de 09:00h às 16:00h;</w:t>
      </w:r>
    </w:p>
    <w:p w14:paraId="5C98BB73" w14:textId="6CDBAF61" w:rsidR="001209DF" w:rsidRPr="00D71723" w:rsidRDefault="001209DF" w:rsidP="007A7EE2">
      <w:pPr>
        <w:spacing w:line="360" w:lineRule="auto"/>
        <w:jc w:val="both"/>
        <w:rPr>
          <w:rFonts w:ascii="Arial" w:hAnsi="Arial" w:cs="Arial"/>
          <w:bCs/>
          <w:iCs/>
        </w:rPr>
      </w:pPr>
      <w:r w:rsidRPr="00D71723">
        <w:rPr>
          <w:rFonts w:ascii="Arial" w:hAnsi="Arial" w:cs="Arial"/>
          <w:bCs/>
          <w:iCs/>
        </w:rPr>
        <w:t>- Policlínica Sylvio Henrique Braune: Rua Plínio Casado, s/nº – Centro – Nova Friburgo/RJ – De segunda à sexta-feira, no horário de 09:00h às 16:00h;</w:t>
      </w:r>
    </w:p>
    <w:p w14:paraId="693ADB46" w14:textId="339FE78E" w:rsidR="001209DF" w:rsidRPr="00D71723" w:rsidRDefault="001209DF" w:rsidP="007A7EE2">
      <w:pPr>
        <w:pStyle w:val="PargrafodaLista"/>
        <w:numPr>
          <w:ilvl w:val="3"/>
          <w:numId w:val="2"/>
        </w:numPr>
        <w:spacing w:before="0" w:line="360" w:lineRule="auto"/>
        <w:ind w:left="0" w:firstLine="0"/>
        <w:jc w:val="both"/>
        <w:rPr>
          <w:rFonts w:ascii="Arial" w:hAnsi="Arial" w:cs="Arial"/>
          <w:bCs/>
          <w:iCs/>
        </w:rPr>
      </w:pPr>
      <w:r w:rsidRPr="00D71723">
        <w:rPr>
          <w:rFonts w:ascii="Arial" w:hAnsi="Arial" w:cs="Arial"/>
          <w:bCs/>
          <w:iCs/>
        </w:rPr>
        <w:t>Estratégia da Saúde da Família / ESF:</w:t>
      </w:r>
    </w:p>
    <w:p w14:paraId="62A867FE" w14:textId="60F9F018" w:rsidR="001209DF" w:rsidRPr="00D71723" w:rsidRDefault="001209DF" w:rsidP="007A7EE2">
      <w:pPr>
        <w:spacing w:line="360" w:lineRule="auto"/>
        <w:jc w:val="both"/>
        <w:rPr>
          <w:rFonts w:ascii="Arial" w:hAnsi="Arial" w:cs="Arial"/>
          <w:bCs/>
          <w:iCs/>
        </w:rPr>
      </w:pPr>
      <w:r w:rsidRPr="00D71723">
        <w:rPr>
          <w:rFonts w:ascii="Arial" w:hAnsi="Arial" w:cs="Arial"/>
          <w:bCs/>
          <w:iCs/>
        </w:rPr>
        <w:t>- ESF de Amparo: Rua Rivail Gripp, 75 – Amparo – 4º Distrito – Nova Friburgo/RJ – De segunda à sexta-feira, no horário de 09:00h às 16:00h;</w:t>
      </w:r>
    </w:p>
    <w:p w14:paraId="32D45A10" w14:textId="589D7DB0" w:rsidR="001209DF" w:rsidRPr="00D71723" w:rsidRDefault="001209DF" w:rsidP="007A7EE2">
      <w:pPr>
        <w:spacing w:line="360" w:lineRule="auto"/>
        <w:jc w:val="both"/>
        <w:rPr>
          <w:rFonts w:ascii="Arial" w:hAnsi="Arial" w:cs="Arial"/>
          <w:bCs/>
          <w:iCs/>
        </w:rPr>
      </w:pPr>
      <w:r w:rsidRPr="00D71723">
        <w:rPr>
          <w:rFonts w:ascii="Arial" w:hAnsi="Arial" w:cs="Arial"/>
          <w:bCs/>
          <w:iCs/>
        </w:rPr>
        <w:t>- ESF de Campo do Coelho: Rua Jones Muniz – Campo do Coelho – 3º Distrito – Nova Friburgo/RJ – De segunda à sexta-feira, no horário de 09:00h às 16:00h;</w:t>
      </w:r>
    </w:p>
    <w:p w14:paraId="093359F6" w14:textId="425D8B47" w:rsidR="001209DF" w:rsidRPr="00D71723" w:rsidRDefault="001209DF" w:rsidP="007A7EE2">
      <w:pPr>
        <w:spacing w:line="360" w:lineRule="auto"/>
        <w:jc w:val="both"/>
        <w:rPr>
          <w:rFonts w:ascii="Arial" w:hAnsi="Arial" w:cs="Arial"/>
          <w:bCs/>
          <w:iCs/>
        </w:rPr>
      </w:pPr>
      <w:r w:rsidRPr="00D71723">
        <w:rPr>
          <w:rFonts w:ascii="Arial" w:hAnsi="Arial" w:cs="Arial"/>
          <w:bCs/>
          <w:iCs/>
        </w:rPr>
        <w:t>- ESF de Centenário: Rua João Cabral Sobrinho, s/nº – Conquista – Nova Friburgo/RJ – De segunda à sexta-feira, no horário de 09:00h às 16:00h;</w:t>
      </w:r>
    </w:p>
    <w:p w14:paraId="63A7FDB4" w14:textId="29C24EFB" w:rsidR="001209DF" w:rsidRPr="00D71723" w:rsidRDefault="001209DF" w:rsidP="007A7EE2">
      <w:pPr>
        <w:spacing w:line="360" w:lineRule="auto"/>
        <w:jc w:val="both"/>
        <w:rPr>
          <w:rFonts w:ascii="Arial" w:hAnsi="Arial" w:cs="Arial"/>
          <w:bCs/>
          <w:iCs/>
        </w:rPr>
      </w:pPr>
      <w:r w:rsidRPr="00D71723">
        <w:rPr>
          <w:rFonts w:ascii="Arial" w:hAnsi="Arial" w:cs="Arial"/>
          <w:bCs/>
          <w:iCs/>
        </w:rPr>
        <w:t>- ESF de Lumiar: Rua Guilherme Eugênio Spitz, s/nº – Lumiar – 5º Distrito – Nova Friburgo/RJ – De segunda à sexta-feira, no horário de 09:00h às 16:00h;</w:t>
      </w:r>
    </w:p>
    <w:p w14:paraId="6CBE5060" w14:textId="3BCA0AB0" w:rsidR="001209DF" w:rsidRPr="00D71723" w:rsidRDefault="001209DF" w:rsidP="007A7EE2">
      <w:pPr>
        <w:spacing w:line="360" w:lineRule="auto"/>
        <w:jc w:val="both"/>
        <w:rPr>
          <w:rFonts w:ascii="Arial" w:hAnsi="Arial" w:cs="Arial"/>
          <w:bCs/>
          <w:iCs/>
        </w:rPr>
      </w:pPr>
      <w:r w:rsidRPr="00D71723">
        <w:rPr>
          <w:rFonts w:ascii="Arial" w:hAnsi="Arial" w:cs="Arial"/>
          <w:bCs/>
          <w:iCs/>
        </w:rPr>
        <w:t>- ESF de Mury: Av. Hamburgo, s/nº – Mury – 8º Distrito – Nova Friburgo/RJ – De segunda à sexta-feira, no horário de 09:00h às 16:00h;</w:t>
      </w:r>
    </w:p>
    <w:p w14:paraId="1434FA6B" w14:textId="643FDCCB" w:rsidR="001209DF" w:rsidRPr="00D71723" w:rsidRDefault="001209DF" w:rsidP="007A7EE2">
      <w:pPr>
        <w:spacing w:line="360" w:lineRule="auto"/>
        <w:jc w:val="both"/>
        <w:rPr>
          <w:rFonts w:ascii="Arial" w:hAnsi="Arial" w:cs="Arial"/>
          <w:bCs/>
          <w:iCs/>
        </w:rPr>
      </w:pPr>
      <w:r w:rsidRPr="00D71723">
        <w:rPr>
          <w:rFonts w:ascii="Arial" w:hAnsi="Arial" w:cs="Arial"/>
          <w:bCs/>
          <w:iCs/>
        </w:rPr>
        <w:t>- ESF de Nova Suiça: Rua Moisés Moraes Filho, s/nº – Nova Suíça – Nova Friburgo/RJ – De segunda à sexta-feira, no horário de 09:00h às 16:00h;</w:t>
      </w:r>
    </w:p>
    <w:p w14:paraId="37242EF2" w14:textId="14C64A05" w:rsidR="001209DF" w:rsidRPr="00D71723" w:rsidRDefault="001209DF" w:rsidP="007A7EE2">
      <w:pPr>
        <w:spacing w:line="360" w:lineRule="auto"/>
        <w:jc w:val="both"/>
        <w:rPr>
          <w:rFonts w:ascii="Arial" w:hAnsi="Arial" w:cs="Arial"/>
          <w:bCs/>
          <w:iCs/>
        </w:rPr>
      </w:pPr>
      <w:r w:rsidRPr="00D71723">
        <w:rPr>
          <w:rFonts w:ascii="Arial" w:hAnsi="Arial" w:cs="Arial"/>
          <w:bCs/>
          <w:iCs/>
        </w:rPr>
        <w:t>- ESF de Olaria I: Rua Xingu, nº 02 – Alto de Olaria – Nova Friburgo/RJ – De segunda à sexta-feira, no horário de 09:00h às 16:00h;</w:t>
      </w:r>
    </w:p>
    <w:p w14:paraId="1A0680C7" w14:textId="58755FE9" w:rsidR="001209DF" w:rsidRPr="00D71723" w:rsidRDefault="001209DF" w:rsidP="007A7EE2">
      <w:pPr>
        <w:spacing w:line="360" w:lineRule="auto"/>
        <w:jc w:val="both"/>
        <w:rPr>
          <w:rFonts w:ascii="Arial" w:hAnsi="Arial" w:cs="Arial"/>
          <w:bCs/>
          <w:iCs/>
        </w:rPr>
      </w:pPr>
      <w:r w:rsidRPr="00D71723">
        <w:rPr>
          <w:rFonts w:ascii="Arial" w:hAnsi="Arial" w:cs="Arial"/>
          <w:bCs/>
          <w:iCs/>
        </w:rPr>
        <w:t>- ESF de Olaria II: Rua Espírito Santo, nº 09 – Alto de Olaria – Nova Friburgo/RJ – De segunda à sexta-feira, no horário de 09:00h às 16:00h;</w:t>
      </w:r>
    </w:p>
    <w:p w14:paraId="08BDF3AA" w14:textId="465CEFD1" w:rsidR="001209DF" w:rsidRPr="00D71723" w:rsidRDefault="001209DF" w:rsidP="007A7EE2">
      <w:pPr>
        <w:spacing w:line="360" w:lineRule="auto"/>
        <w:jc w:val="both"/>
        <w:rPr>
          <w:rFonts w:ascii="Arial" w:hAnsi="Arial" w:cs="Arial"/>
          <w:bCs/>
          <w:iCs/>
        </w:rPr>
      </w:pPr>
      <w:r w:rsidRPr="00D71723">
        <w:rPr>
          <w:rFonts w:ascii="Arial" w:hAnsi="Arial" w:cs="Arial"/>
          <w:bCs/>
          <w:iCs/>
        </w:rPr>
        <w:t>- ESF de Olaria III – Amarelinho: Rua Augusto Nicolau Rodrigues, nº 59 – Alto de Olaria – Nova Friburgo/RJ – De segunda à sexta-feira, no horário de 09:00h às 16:00h;</w:t>
      </w:r>
    </w:p>
    <w:p w14:paraId="0697D138" w14:textId="36B921F4" w:rsidR="001209DF" w:rsidRPr="00D71723" w:rsidRDefault="001209DF" w:rsidP="007A7EE2">
      <w:pPr>
        <w:spacing w:line="360" w:lineRule="auto"/>
        <w:jc w:val="both"/>
        <w:rPr>
          <w:rFonts w:ascii="Arial" w:hAnsi="Arial" w:cs="Arial"/>
          <w:bCs/>
          <w:iCs/>
        </w:rPr>
      </w:pPr>
      <w:r w:rsidRPr="00D71723">
        <w:rPr>
          <w:rFonts w:ascii="Arial" w:hAnsi="Arial" w:cs="Arial"/>
          <w:bCs/>
          <w:iCs/>
        </w:rPr>
        <w:t>- ESF de Rio Bonito: Rio Bonito de Lumiar – 5º Distrito – Nova Friburgo/RJ – De segunda à sexta-feira, no horário de 09:00h às 16:00h;</w:t>
      </w:r>
    </w:p>
    <w:p w14:paraId="42FF5223" w14:textId="172736E1" w:rsidR="001209DF" w:rsidRPr="00D71723" w:rsidRDefault="001209DF" w:rsidP="007A7EE2">
      <w:pPr>
        <w:spacing w:line="360" w:lineRule="auto"/>
        <w:jc w:val="both"/>
        <w:rPr>
          <w:rFonts w:ascii="Arial" w:hAnsi="Arial" w:cs="Arial"/>
          <w:bCs/>
          <w:iCs/>
        </w:rPr>
      </w:pPr>
      <w:r w:rsidRPr="00D71723">
        <w:rPr>
          <w:rFonts w:ascii="Arial" w:hAnsi="Arial" w:cs="Arial"/>
          <w:bCs/>
          <w:iCs/>
        </w:rPr>
        <w:t>- ESF de Riograndina: Praça Nossa Senhora do Rosário, s/nº – Riograndina – 2º Distrito – Nova Friburgo/RJ – De segunda à sexta-feira, no horário de 09:00h às 16:00h;</w:t>
      </w:r>
    </w:p>
    <w:p w14:paraId="66D08411" w14:textId="6DB12795" w:rsidR="001209DF" w:rsidRPr="00D71723" w:rsidRDefault="001209DF" w:rsidP="007A7EE2">
      <w:pPr>
        <w:spacing w:line="360" w:lineRule="auto"/>
        <w:jc w:val="both"/>
        <w:rPr>
          <w:rFonts w:ascii="Arial" w:hAnsi="Arial" w:cs="Arial"/>
          <w:bCs/>
          <w:iCs/>
        </w:rPr>
      </w:pPr>
      <w:r w:rsidRPr="00D71723">
        <w:rPr>
          <w:rFonts w:ascii="Arial" w:hAnsi="Arial" w:cs="Arial"/>
          <w:bCs/>
          <w:iCs/>
        </w:rPr>
        <w:t>- ESF de São Lorenço: Estrada de S. Lourenço – 5º Distrito – Nova Friburgo/RJ – De segunda à sexta-feira, no horário de 09:00h às 16:00h;</w:t>
      </w:r>
    </w:p>
    <w:p w14:paraId="656FDE03" w14:textId="17DA7B82" w:rsidR="001209DF" w:rsidRPr="00D71723" w:rsidRDefault="001209DF" w:rsidP="007A7EE2">
      <w:pPr>
        <w:spacing w:line="360" w:lineRule="auto"/>
        <w:jc w:val="both"/>
        <w:rPr>
          <w:rFonts w:ascii="Arial" w:hAnsi="Arial" w:cs="Arial"/>
          <w:bCs/>
          <w:iCs/>
        </w:rPr>
      </w:pPr>
      <w:r w:rsidRPr="00D71723">
        <w:rPr>
          <w:rFonts w:ascii="Arial" w:hAnsi="Arial" w:cs="Arial"/>
          <w:bCs/>
          <w:iCs/>
        </w:rPr>
        <w:t xml:space="preserve">- ESF de São Pedro da Serra: Rua Rodrigues Alves, 75 – São Pedro da Serra – 7º Distrito – </w:t>
      </w:r>
      <w:r w:rsidRPr="00D71723">
        <w:rPr>
          <w:rFonts w:ascii="Arial" w:hAnsi="Arial" w:cs="Arial"/>
          <w:bCs/>
          <w:iCs/>
        </w:rPr>
        <w:lastRenderedPageBreak/>
        <w:t>Nova Friburgo/RJ – De segunda à sexta-feira, no horário de 09:00h às 16:00h;</w:t>
      </w:r>
    </w:p>
    <w:p w14:paraId="494A00A1" w14:textId="747774BB" w:rsidR="001209DF" w:rsidRPr="00D71723" w:rsidRDefault="001209DF" w:rsidP="007A7EE2">
      <w:pPr>
        <w:spacing w:line="360" w:lineRule="auto"/>
        <w:jc w:val="both"/>
        <w:rPr>
          <w:rFonts w:ascii="Arial" w:hAnsi="Arial" w:cs="Arial"/>
          <w:bCs/>
          <w:iCs/>
        </w:rPr>
      </w:pPr>
      <w:r w:rsidRPr="00D71723">
        <w:rPr>
          <w:rFonts w:ascii="Arial" w:hAnsi="Arial" w:cs="Arial"/>
          <w:bCs/>
          <w:iCs/>
        </w:rPr>
        <w:t>- ESF do Stucky: Rua Acedimiro Bussinger, s/nº – Vale do Stucky – Nova Friburgo/RJ – De segunda à sexta-feira, no horário de 09:00h às 16:00h;</w:t>
      </w:r>
    </w:p>
    <w:p w14:paraId="20CCC50E" w14:textId="5F4EB27F" w:rsidR="001209DF" w:rsidRPr="00D71723" w:rsidRDefault="001209DF" w:rsidP="007A7EE2">
      <w:pPr>
        <w:spacing w:line="360" w:lineRule="auto"/>
        <w:jc w:val="both"/>
        <w:rPr>
          <w:rFonts w:ascii="Arial" w:hAnsi="Arial" w:cs="Arial"/>
          <w:bCs/>
          <w:iCs/>
        </w:rPr>
      </w:pPr>
      <w:r w:rsidRPr="00D71723">
        <w:rPr>
          <w:rFonts w:ascii="Arial" w:hAnsi="Arial" w:cs="Arial"/>
          <w:bCs/>
          <w:iCs/>
        </w:rPr>
        <w:t>- ESF de Vargem Alta: Estrada João Heringer, s/nº – Vargem Alta – Nova Friburgo/RJ – De segunda à sexta-feira, no horário de 09:00h às 16:00h;</w:t>
      </w:r>
    </w:p>
    <w:p w14:paraId="0B136E36" w14:textId="522C6BD7" w:rsidR="001209DF" w:rsidRPr="00D71723" w:rsidRDefault="001209DF" w:rsidP="007A7EE2">
      <w:pPr>
        <w:spacing w:line="360" w:lineRule="auto"/>
        <w:jc w:val="both"/>
        <w:rPr>
          <w:rFonts w:ascii="Arial" w:hAnsi="Arial" w:cs="Arial"/>
          <w:bCs/>
          <w:iCs/>
        </w:rPr>
      </w:pPr>
      <w:r w:rsidRPr="00D71723">
        <w:rPr>
          <w:rFonts w:ascii="Arial" w:hAnsi="Arial" w:cs="Arial"/>
          <w:bCs/>
          <w:iCs/>
        </w:rPr>
        <w:t>- ESF de Varginha: Rua Fransico Lopes, s/nº - Varginha – Nova Friburgo/RJ – De segunda à sexta-feira, no horário de 09:00h às 16:00h;</w:t>
      </w:r>
    </w:p>
    <w:p w14:paraId="263170A2" w14:textId="2F6157ED" w:rsidR="001209DF" w:rsidRPr="00D71723" w:rsidRDefault="001209DF" w:rsidP="007A7EE2">
      <w:pPr>
        <w:spacing w:line="360" w:lineRule="auto"/>
        <w:jc w:val="both"/>
        <w:rPr>
          <w:rFonts w:ascii="Arial" w:hAnsi="Arial" w:cs="Arial"/>
          <w:bCs/>
          <w:iCs/>
        </w:rPr>
      </w:pPr>
      <w:r w:rsidRPr="00D71723">
        <w:rPr>
          <w:rFonts w:ascii="Arial" w:hAnsi="Arial" w:cs="Arial"/>
          <w:bCs/>
          <w:iCs/>
        </w:rPr>
        <w:t>- ESF de Terra Nova: Rua Eugênia de Almeida Maia, 110 – Conselheiro Paulino – Nova Friburgo/RJ – De segunda à sexta-feira, no horário de 09:00h às 16:00h;</w:t>
      </w:r>
    </w:p>
    <w:p w14:paraId="019DE4C3" w14:textId="30C2AC2A" w:rsidR="001209DF" w:rsidRPr="00D71723" w:rsidRDefault="001209DF" w:rsidP="007A7EE2">
      <w:pPr>
        <w:spacing w:line="360" w:lineRule="auto"/>
        <w:jc w:val="both"/>
        <w:rPr>
          <w:rFonts w:ascii="Arial" w:hAnsi="Arial" w:cs="Arial"/>
          <w:bCs/>
          <w:iCs/>
        </w:rPr>
      </w:pPr>
      <w:r w:rsidRPr="00D71723">
        <w:rPr>
          <w:rFonts w:ascii="Arial" w:hAnsi="Arial" w:cs="Arial"/>
          <w:bCs/>
          <w:iCs/>
        </w:rPr>
        <w:t>- ESF de Conquista: Estrada Albino de Sá Martins - Conquista – Nova Friburgo/RJ – De segunda à sexta-feira, no horário de 09:00h às 16:00h;</w:t>
      </w:r>
    </w:p>
    <w:p w14:paraId="21A557C3" w14:textId="51239FA3" w:rsidR="001209DF" w:rsidRPr="00D71723" w:rsidRDefault="00D71723" w:rsidP="007A7EE2">
      <w:pPr>
        <w:spacing w:line="360" w:lineRule="auto"/>
        <w:jc w:val="both"/>
        <w:rPr>
          <w:rFonts w:ascii="Arial" w:hAnsi="Arial" w:cs="Arial"/>
          <w:bCs/>
          <w:iCs/>
        </w:rPr>
      </w:pPr>
      <w:r w:rsidRPr="00D71723">
        <w:rPr>
          <w:rFonts w:ascii="Arial" w:hAnsi="Arial" w:cs="Arial"/>
          <w:bCs/>
          <w:iCs/>
        </w:rPr>
        <w:t xml:space="preserve">- </w:t>
      </w:r>
      <w:r w:rsidR="001209DF" w:rsidRPr="00D71723">
        <w:rPr>
          <w:rFonts w:ascii="Arial" w:hAnsi="Arial" w:cs="Arial"/>
          <w:bCs/>
          <w:iCs/>
        </w:rPr>
        <w:t>ESF de Cordoeira: Rua Manoel Cristiano Bussinger, nº 29 - Cordoeira – Nova Friburgo/RJ – De segunda à sexta-feira, no horário de 09:00h às 16:00h;</w:t>
      </w:r>
    </w:p>
    <w:p w14:paraId="17D98AFE" w14:textId="741D4516" w:rsidR="001209DF" w:rsidRPr="00D71723" w:rsidRDefault="00D71723" w:rsidP="007A7EE2">
      <w:pPr>
        <w:spacing w:line="360" w:lineRule="auto"/>
        <w:jc w:val="both"/>
        <w:rPr>
          <w:rFonts w:ascii="Arial" w:hAnsi="Arial" w:cs="Arial"/>
          <w:bCs/>
          <w:iCs/>
        </w:rPr>
      </w:pPr>
      <w:r w:rsidRPr="00D71723">
        <w:rPr>
          <w:rFonts w:ascii="Arial" w:hAnsi="Arial" w:cs="Arial"/>
          <w:bCs/>
          <w:iCs/>
        </w:rPr>
        <w:t xml:space="preserve">- </w:t>
      </w:r>
      <w:r w:rsidR="001209DF" w:rsidRPr="00D71723">
        <w:rPr>
          <w:rFonts w:ascii="Arial" w:hAnsi="Arial" w:cs="Arial"/>
          <w:bCs/>
          <w:iCs/>
        </w:rPr>
        <w:t>ESF de São Geraldo: Rua José Copertino Nogueira, nº 171 – São Geraldo – Nova Friburgo/RJ – De segunda à sexta-feira, no horário de 09:00h às 16:00h;</w:t>
      </w:r>
    </w:p>
    <w:p w14:paraId="51A31841" w14:textId="3E681123" w:rsidR="001209DF" w:rsidRPr="00D71723" w:rsidRDefault="001209DF" w:rsidP="007A7EE2">
      <w:pPr>
        <w:pStyle w:val="PargrafodaLista"/>
        <w:numPr>
          <w:ilvl w:val="3"/>
          <w:numId w:val="2"/>
        </w:numPr>
        <w:spacing w:before="0" w:line="360" w:lineRule="auto"/>
        <w:ind w:left="0" w:firstLine="0"/>
        <w:jc w:val="both"/>
        <w:rPr>
          <w:rFonts w:ascii="Arial" w:hAnsi="Arial" w:cs="Arial"/>
          <w:bCs/>
          <w:iCs/>
        </w:rPr>
      </w:pPr>
      <w:r w:rsidRPr="00D71723">
        <w:rPr>
          <w:rFonts w:ascii="Arial" w:hAnsi="Arial" w:cs="Arial"/>
          <w:bCs/>
          <w:iCs/>
        </w:rPr>
        <w:t>Gerência de Saúde Mental:</w:t>
      </w:r>
    </w:p>
    <w:p w14:paraId="39BBE1B2" w14:textId="0188F49D" w:rsidR="001209DF" w:rsidRPr="00D71723" w:rsidRDefault="00D71723" w:rsidP="007A7EE2">
      <w:pPr>
        <w:spacing w:line="360" w:lineRule="auto"/>
        <w:jc w:val="both"/>
        <w:rPr>
          <w:rFonts w:ascii="Arial" w:hAnsi="Arial" w:cs="Arial"/>
          <w:bCs/>
          <w:iCs/>
        </w:rPr>
      </w:pPr>
      <w:r w:rsidRPr="00D71723">
        <w:rPr>
          <w:rFonts w:ascii="Arial" w:hAnsi="Arial" w:cs="Arial"/>
          <w:bCs/>
          <w:iCs/>
        </w:rPr>
        <w:t xml:space="preserve">- </w:t>
      </w:r>
      <w:r w:rsidR="001209DF" w:rsidRPr="00D71723">
        <w:rPr>
          <w:rFonts w:ascii="Arial" w:hAnsi="Arial" w:cs="Arial"/>
          <w:bCs/>
          <w:iCs/>
        </w:rPr>
        <w:t>CAPS AD: Av. Comte Bittencourt, 142 – Centro – Nova Friburgo/RJ – De segunda à sexta-feira, no horário de 09:00h às 16:00h;</w:t>
      </w:r>
    </w:p>
    <w:p w14:paraId="3FEC32EE" w14:textId="3BA81529" w:rsidR="001209DF" w:rsidRPr="00D71723" w:rsidRDefault="00D71723" w:rsidP="007A7EE2">
      <w:pPr>
        <w:spacing w:line="360" w:lineRule="auto"/>
        <w:jc w:val="both"/>
        <w:rPr>
          <w:rFonts w:ascii="Arial" w:hAnsi="Arial" w:cs="Arial"/>
          <w:bCs/>
          <w:iCs/>
        </w:rPr>
      </w:pPr>
      <w:r w:rsidRPr="00D71723">
        <w:rPr>
          <w:rFonts w:ascii="Arial" w:hAnsi="Arial" w:cs="Arial"/>
          <w:bCs/>
          <w:iCs/>
        </w:rPr>
        <w:t xml:space="preserve">- </w:t>
      </w:r>
      <w:r w:rsidR="001209DF" w:rsidRPr="00D71723">
        <w:rPr>
          <w:rFonts w:ascii="Arial" w:hAnsi="Arial" w:cs="Arial"/>
          <w:bCs/>
          <w:iCs/>
        </w:rPr>
        <w:t>CAPS I: Av. Júlio Antônio Thurler, 431 – Olaria – Nova Friburgo/RJ – De segunda à sexta-feira, no horário de 09:00h às 16:00h;</w:t>
      </w:r>
    </w:p>
    <w:p w14:paraId="0FB605C0" w14:textId="0CB170D2" w:rsidR="001209DF" w:rsidRPr="00D71723" w:rsidRDefault="00D71723" w:rsidP="007A7EE2">
      <w:pPr>
        <w:spacing w:line="360" w:lineRule="auto"/>
        <w:jc w:val="both"/>
        <w:rPr>
          <w:rFonts w:ascii="Arial" w:hAnsi="Arial" w:cs="Arial"/>
          <w:bCs/>
          <w:iCs/>
        </w:rPr>
      </w:pPr>
      <w:r w:rsidRPr="00D71723">
        <w:rPr>
          <w:rFonts w:ascii="Arial" w:hAnsi="Arial" w:cs="Arial"/>
          <w:bCs/>
          <w:iCs/>
        </w:rPr>
        <w:t xml:space="preserve">- </w:t>
      </w:r>
      <w:r w:rsidR="001209DF" w:rsidRPr="00D71723">
        <w:rPr>
          <w:rFonts w:ascii="Arial" w:hAnsi="Arial" w:cs="Arial"/>
          <w:bCs/>
          <w:iCs/>
        </w:rPr>
        <w:t xml:space="preserve">CAPS III: Rua Padre Roberto Saboia de Medeiros, 24B – Paissandu – Nova Friburgo/RJ – </w:t>
      </w:r>
      <w:bookmarkStart w:id="3" w:name="__DdeLink__773_3115952881"/>
      <w:r w:rsidR="001209DF" w:rsidRPr="00D71723">
        <w:rPr>
          <w:rFonts w:ascii="Arial" w:hAnsi="Arial" w:cs="Arial"/>
          <w:bCs/>
          <w:iCs/>
        </w:rPr>
        <w:t>De segunda à sexta-feira, no horário de 09:00h às 16:00h;</w:t>
      </w:r>
      <w:bookmarkEnd w:id="3"/>
    </w:p>
    <w:p w14:paraId="14529DC3" w14:textId="0F194191" w:rsidR="001209DF" w:rsidRPr="00D71723" w:rsidRDefault="00D71723" w:rsidP="007A7EE2">
      <w:pPr>
        <w:spacing w:line="360" w:lineRule="auto"/>
        <w:jc w:val="both"/>
        <w:rPr>
          <w:rFonts w:ascii="Arial" w:hAnsi="Arial" w:cs="Arial"/>
          <w:bCs/>
          <w:iCs/>
        </w:rPr>
      </w:pPr>
      <w:r w:rsidRPr="00D71723">
        <w:rPr>
          <w:rFonts w:ascii="Arial" w:hAnsi="Arial" w:cs="Arial"/>
          <w:bCs/>
          <w:iCs/>
        </w:rPr>
        <w:t xml:space="preserve">- </w:t>
      </w:r>
      <w:r w:rsidR="001209DF" w:rsidRPr="00D71723">
        <w:rPr>
          <w:rFonts w:ascii="Arial" w:hAnsi="Arial" w:cs="Arial"/>
          <w:bCs/>
          <w:iCs/>
        </w:rPr>
        <w:t xml:space="preserve">Residência Terapêutica 1: Rua São Roque, nº 240 – Olaria – Nova Friburgo/RJ – </w:t>
      </w:r>
      <w:bookmarkStart w:id="4" w:name="__DdeLink__773_3115952881_Copia_1"/>
      <w:r w:rsidR="001209DF" w:rsidRPr="00D71723">
        <w:rPr>
          <w:rFonts w:ascii="Arial" w:hAnsi="Arial" w:cs="Arial"/>
          <w:bCs/>
          <w:iCs/>
        </w:rPr>
        <w:t>De segunda à sexta-feira, no horário de 09:00h às 16:00h;</w:t>
      </w:r>
      <w:bookmarkEnd w:id="4"/>
    </w:p>
    <w:p w14:paraId="4935E9AF" w14:textId="416E713A" w:rsidR="001209DF" w:rsidRPr="00D71723" w:rsidRDefault="00D71723" w:rsidP="007A7EE2">
      <w:pPr>
        <w:spacing w:line="360" w:lineRule="auto"/>
        <w:jc w:val="both"/>
        <w:rPr>
          <w:rFonts w:ascii="Arial" w:hAnsi="Arial" w:cs="Arial"/>
          <w:bCs/>
          <w:iCs/>
        </w:rPr>
      </w:pPr>
      <w:r w:rsidRPr="00D71723">
        <w:rPr>
          <w:rFonts w:ascii="Arial" w:hAnsi="Arial" w:cs="Arial"/>
          <w:bCs/>
          <w:iCs/>
        </w:rPr>
        <w:t xml:space="preserve">- </w:t>
      </w:r>
      <w:r w:rsidR="001209DF" w:rsidRPr="00D71723">
        <w:rPr>
          <w:rFonts w:ascii="Arial" w:hAnsi="Arial" w:cs="Arial"/>
          <w:bCs/>
          <w:iCs/>
        </w:rPr>
        <w:t xml:space="preserve">Residência Terapêutica 2: Rua Sinderm nº 75 – Chácara do Paraiso – Nova Friburgo/RJ – </w:t>
      </w:r>
      <w:bookmarkStart w:id="5" w:name="__DdeLink__773_3115952881_Copia_1_Copia_"/>
      <w:r w:rsidR="001209DF" w:rsidRPr="00D71723">
        <w:rPr>
          <w:rFonts w:ascii="Arial" w:hAnsi="Arial" w:cs="Arial"/>
          <w:bCs/>
          <w:iCs/>
        </w:rPr>
        <w:t>De segunda à sexta-feira, no horário de 09:00h às 16:00h;</w:t>
      </w:r>
      <w:bookmarkEnd w:id="5"/>
    </w:p>
    <w:p w14:paraId="629C61A5" w14:textId="14455D77" w:rsidR="001209DF" w:rsidRPr="00D71723" w:rsidRDefault="00D71723" w:rsidP="007A7EE2">
      <w:pPr>
        <w:spacing w:line="360" w:lineRule="auto"/>
        <w:jc w:val="both"/>
        <w:rPr>
          <w:rFonts w:ascii="Arial" w:hAnsi="Arial" w:cs="Arial"/>
          <w:bCs/>
          <w:iCs/>
        </w:rPr>
      </w:pPr>
      <w:r w:rsidRPr="00D71723">
        <w:rPr>
          <w:rFonts w:ascii="Arial" w:hAnsi="Arial" w:cs="Arial"/>
          <w:bCs/>
          <w:iCs/>
        </w:rPr>
        <w:t xml:space="preserve">- </w:t>
      </w:r>
      <w:r w:rsidR="001209DF" w:rsidRPr="00D71723">
        <w:rPr>
          <w:rFonts w:ascii="Arial" w:hAnsi="Arial" w:cs="Arial"/>
          <w:bCs/>
          <w:iCs/>
        </w:rPr>
        <w:t xml:space="preserve">Residência Terapêutica 3: Rua Lair Rocha Turque, nº 71 – Nova Friburgo/RJ – </w:t>
      </w:r>
      <w:bookmarkStart w:id="6" w:name="__DdeLink__773_3115952881_Copia_1_Copia1"/>
      <w:r w:rsidR="001209DF" w:rsidRPr="00D71723">
        <w:rPr>
          <w:rFonts w:ascii="Arial" w:hAnsi="Arial" w:cs="Arial"/>
          <w:bCs/>
          <w:iCs/>
        </w:rPr>
        <w:t>De segunda à sexta-feira, no horário de 09:00h às 16:00h;</w:t>
      </w:r>
      <w:bookmarkEnd w:id="6"/>
    </w:p>
    <w:p w14:paraId="4FBFA403" w14:textId="0FB81E34" w:rsidR="001209DF" w:rsidRPr="00D71723" w:rsidRDefault="00D71723" w:rsidP="007A7EE2">
      <w:pPr>
        <w:spacing w:line="360" w:lineRule="auto"/>
        <w:jc w:val="both"/>
        <w:rPr>
          <w:rFonts w:ascii="Arial" w:hAnsi="Arial" w:cs="Arial"/>
          <w:bCs/>
          <w:iCs/>
        </w:rPr>
      </w:pPr>
      <w:r w:rsidRPr="00D71723">
        <w:rPr>
          <w:rFonts w:ascii="Arial" w:hAnsi="Arial" w:cs="Arial"/>
          <w:bCs/>
          <w:iCs/>
        </w:rPr>
        <w:t xml:space="preserve">- </w:t>
      </w:r>
      <w:r w:rsidR="001209DF" w:rsidRPr="00D71723">
        <w:rPr>
          <w:rFonts w:ascii="Arial" w:hAnsi="Arial" w:cs="Arial"/>
          <w:bCs/>
          <w:iCs/>
        </w:rPr>
        <w:t xml:space="preserve">Residência Terapêutica 4: Rua Hormindo, nº 202 – Lagoinha – Nova Friburgo/RJ – </w:t>
      </w:r>
      <w:bookmarkStart w:id="7" w:name="__DdeLink__773_3115952881_Copia_1_Copia2"/>
      <w:r w:rsidR="001209DF" w:rsidRPr="00D71723">
        <w:rPr>
          <w:rFonts w:ascii="Arial" w:hAnsi="Arial" w:cs="Arial"/>
          <w:bCs/>
          <w:iCs/>
        </w:rPr>
        <w:t>De segunda à sexta-feira, no horário de 09:00h às 16:00h;</w:t>
      </w:r>
      <w:bookmarkEnd w:id="7"/>
    </w:p>
    <w:p w14:paraId="5D1B24AB" w14:textId="224CB9E4" w:rsidR="001209DF" w:rsidRPr="00D71723" w:rsidRDefault="00D71723" w:rsidP="007A7EE2">
      <w:pPr>
        <w:spacing w:line="360" w:lineRule="auto"/>
        <w:jc w:val="both"/>
        <w:rPr>
          <w:rFonts w:ascii="Arial" w:hAnsi="Arial" w:cs="Arial"/>
          <w:bCs/>
          <w:iCs/>
        </w:rPr>
      </w:pPr>
      <w:r w:rsidRPr="00D71723">
        <w:rPr>
          <w:rFonts w:ascii="Arial" w:hAnsi="Arial" w:cs="Arial"/>
          <w:bCs/>
          <w:iCs/>
        </w:rPr>
        <w:t xml:space="preserve">3.1.3.4 </w:t>
      </w:r>
      <w:r w:rsidR="001209DF" w:rsidRPr="00D71723">
        <w:rPr>
          <w:rFonts w:ascii="Arial" w:hAnsi="Arial" w:cs="Arial"/>
          <w:bCs/>
          <w:iCs/>
        </w:rPr>
        <w:t>Subsecretaria de Vigilância em Saúde:</w:t>
      </w:r>
    </w:p>
    <w:p w14:paraId="2E77E2DE" w14:textId="150F558F" w:rsidR="001209DF" w:rsidRPr="00D71723" w:rsidRDefault="00D71723" w:rsidP="007A7EE2">
      <w:pPr>
        <w:spacing w:line="360" w:lineRule="auto"/>
        <w:jc w:val="both"/>
        <w:rPr>
          <w:rFonts w:ascii="Arial" w:hAnsi="Arial" w:cs="Arial"/>
          <w:bCs/>
          <w:iCs/>
        </w:rPr>
      </w:pPr>
      <w:r w:rsidRPr="00D71723">
        <w:rPr>
          <w:rFonts w:ascii="Arial" w:hAnsi="Arial" w:cs="Arial"/>
          <w:bCs/>
          <w:iCs/>
        </w:rPr>
        <w:t xml:space="preserve">- </w:t>
      </w:r>
      <w:r w:rsidR="001209DF" w:rsidRPr="00D71723">
        <w:rPr>
          <w:rFonts w:ascii="Arial" w:hAnsi="Arial" w:cs="Arial"/>
          <w:bCs/>
          <w:iCs/>
        </w:rPr>
        <w:t>Subseretaria de Vigilância em Saúde: Rua Augusto Cardoso, 62 – Centro – Nova Friburgo/RH – De segunda à sexta-feira, no horário de 08:00h às 17:00h;</w:t>
      </w:r>
    </w:p>
    <w:p w14:paraId="6D8E7941" w14:textId="6FB7A499" w:rsidR="001209DF" w:rsidRPr="00D71723" w:rsidRDefault="001209DF" w:rsidP="007A7EE2">
      <w:pPr>
        <w:pStyle w:val="PargrafodaLista"/>
        <w:numPr>
          <w:ilvl w:val="3"/>
          <w:numId w:val="10"/>
        </w:numPr>
        <w:spacing w:before="0" w:line="360" w:lineRule="auto"/>
        <w:ind w:left="0" w:firstLine="0"/>
        <w:jc w:val="both"/>
        <w:rPr>
          <w:rFonts w:ascii="Arial" w:hAnsi="Arial" w:cs="Arial"/>
          <w:bCs/>
          <w:iCs/>
        </w:rPr>
      </w:pPr>
      <w:r w:rsidRPr="00D71723">
        <w:rPr>
          <w:rFonts w:ascii="Arial" w:hAnsi="Arial" w:cs="Arial"/>
          <w:bCs/>
          <w:iCs/>
        </w:rPr>
        <w:lastRenderedPageBreak/>
        <w:t>Os materiais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4C391E7C" w14:textId="24539A36" w:rsidR="001209DF" w:rsidRPr="00D71723" w:rsidRDefault="001209DF" w:rsidP="007A7EE2">
      <w:pPr>
        <w:pStyle w:val="PargrafodaLista"/>
        <w:numPr>
          <w:ilvl w:val="3"/>
          <w:numId w:val="10"/>
        </w:numPr>
        <w:spacing w:before="0" w:line="360" w:lineRule="auto"/>
        <w:ind w:left="0" w:firstLine="0"/>
        <w:jc w:val="both"/>
        <w:rPr>
          <w:rFonts w:ascii="Arial" w:hAnsi="Arial" w:cs="Arial"/>
          <w:bCs/>
          <w:iCs/>
        </w:rPr>
      </w:pPr>
      <w:r w:rsidRPr="00D71723">
        <w:rPr>
          <w:rFonts w:ascii="Arial" w:hAnsi="Arial" w:cs="Arial"/>
          <w:bCs/>
          <w:iCs/>
        </w:rPr>
        <w:t>Os materiais poderão ser rejeitados, no todo ou em parte, quando em desacordo com as especificações constantes neste Termo de Referência e na proposta, devendo ser substituídos no prazo de 3 (três) dias úteis, a contar da notificação da contratada, às suas custas, sem prejuízo da aplicação das penalidades;</w:t>
      </w:r>
    </w:p>
    <w:p w14:paraId="06B2B138" w14:textId="463E6CDF" w:rsidR="001209DF" w:rsidRPr="00D71723" w:rsidRDefault="001209DF" w:rsidP="007A7EE2">
      <w:pPr>
        <w:pStyle w:val="PargrafodaLista"/>
        <w:numPr>
          <w:ilvl w:val="3"/>
          <w:numId w:val="10"/>
        </w:numPr>
        <w:spacing w:before="0" w:line="360" w:lineRule="auto"/>
        <w:ind w:left="0" w:firstLine="0"/>
        <w:jc w:val="both"/>
        <w:rPr>
          <w:rFonts w:ascii="Arial" w:hAnsi="Arial" w:cs="Arial"/>
          <w:bCs/>
          <w:iCs/>
        </w:rPr>
      </w:pPr>
      <w:r w:rsidRPr="00D71723">
        <w:rPr>
          <w:rFonts w:ascii="Arial" w:hAnsi="Arial" w:cs="Arial"/>
          <w:bCs/>
          <w:iCs/>
        </w:rPr>
        <w:t>Os materiais serão recebidos definitivamente no prazo de 2 (dois) dias úteis, contados do recebimento provisório, após a verificação da qualidade e quantidade do material e consequente aceitação mediante termo detalhado;</w:t>
      </w:r>
    </w:p>
    <w:p w14:paraId="4EC9DA06" w14:textId="22D8404A" w:rsidR="001209DF" w:rsidRPr="00D71723" w:rsidRDefault="001209DF" w:rsidP="007A7EE2">
      <w:pPr>
        <w:pStyle w:val="PargrafodaLista"/>
        <w:numPr>
          <w:ilvl w:val="3"/>
          <w:numId w:val="10"/>
        </w:numPr>
        <w:spacing w:before="0" w:line="360" w:lineRule="auto"/>
        <w:ind w:left="0" w:firstLine="0"/>
        <w:jc w:val="both"/>
        <w:rPr>
          <w:rFonts w:ascii="Arial" w:hAnsi="Arial" w:cs="Arial"/>
          <w:bCs/>
          <w:iCs/>
        </w:rPr>
      </w:pPr>
      <w:r w:rsidRPr="00D71723">
        <w:rPr>
          <w:rFonts w:ascii="Arial" w:hAnsi="Arial" w:cs="Arial"/>
          <w:bCs/>
          <w:iCs/>
        </w:rPr>
        <w:t>Na hipótese de a verificação a que se refere o subitem anterior não ser procedida dentro do prazo fixado, reputar-se-á como realizada, consumando-se o recebimento definitivo no dia do esgotamento do prazo;</w:t>
      </w:r>
    </w:p>
    <w:p w14:paraId="03B247B5" w14:textId="0DF4D973" w:rsidR="001209DF" w:rsidRPr="00D71723" w:rsidRDefault="001209DF" w:rsidP="007A7EE2">
      <w:pPr>
        <w:pStyle w:val="PargrafodaLista"/>
        <w:numPr>
          <w:ilvl w:val="3"/>
          <w:numId w:val="10"/>
        </w:numPr>
        <w:spacing w:before="0" w:line="360" w:lineRule="auto"/>
        <w:ind w:left="0" w:firstLine="0"/>
        <w:jc w:val="both"/>
        <w:rPr>
          <w:rFonts w:ascii="Arial" w:hAnsi="Arial" w:cs="Arial"/>
          <w:bCs/>
          <w:iCs/>
        </w:rPr>
      </w:pPr>
      <w:r w:rsidRPr="00D71723">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1E87369C" w14:textId="6C06CF80" w:rsidR="007A7EE2" w:rsidRDefault="001209DF" w:rsidP="007A7EE2">
      <w:pPr>
        <w:pStyle w:val="PargrafodaLista"/>
        <w:numPr>
          <w:ilvl w:val="3"/>
          <w:numId w:val="10"/>
        </w:numPr>
        <w:spacing w:before="0" w:line="360" w:lineRule="auto"/>
        <w:ind w:left="0" w:firstLine="0"/>
        <w:jc w:val="both"/>
        <w:rPr>
          <w:rFonts w:ascii="Arial" w:hAnsi="Arial" w:cs="Arial"/>
          <w:bCs/>
          <w:iCs/>
        </w:rPr>
      </w:pPr>
      <w:r w:rsidRPr="00D71723">
        <w:rPr>
          <w:rFonts w:ascii="Arial" w:hAnsi="Arial" w:cs="Arial"/>
          <w:bCs/>
          <w:iCs/>
        </w:rPr>
        <w:t>Não cabe para o objeto do presente, prazo de garantia contratual dos bens, complementar à garantia legal.</w:t>
      </w:r>
    </w:p>
    <w:p w14:paraId="5C5345C1" w14:textId="3BC9E437" w:rsidR="007A7EE2" w:rsidRPr="007A7EE2" w:rsidRDefault="007A7EE2" w:rsidP="007A7EE2">
      <w:pPr>
        <w:pStyle w:val="PargrafodaLista"/>
        <w:numPr>
          <w:ilvl w:val="1"/>
          <w:numId w:val="10"/>
        </w:numPr>
        <w:spacing w:before="0" w:line="360" w:lineRule="auto"/>
        <w:ind w:left="0" w:firstLine="0"/>
        <w:jc w:val="both"/>
        <w:rPr>
          <w:rFonts w:ascii="Arial" w:hAnsi="Arial" w:cs="Arial"/>
          <w:bCs/>
          <w:iCs/>
          <w:u w:val="single"/>
        </w:rPr>
      </w:pPr>
      <w:r w:rsidRPr="007A7EE2">
        <w:rPr>
          <w:rFonts w:ascii="Arial" w:hAnsi="Arial" w:cs="Arial"/>
          <w:bCs/>
          <w:iCs/>
          <w:u w:val="single"/>
        </w:rPr>
        <w:t>GESTÃO DO CONTRATO:</w:t>
      </w:r>
    </w:p>
    <w:p w14:paraId="62E3D7D3" w14:textId="3637028A"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O contrato deverá ser executado fielmente pelas partes, de acordo com as cláusulas avençadas e as normas da Lei nº 14.133, de 2021, e cada parte responderá pelas consequências de sua inexecução total ou parcial (Lei nº 14.133/2021, art. 115, caput);</w:t>
      </w:r>
    </w:p>
    <w:p w14:paraId="5CDA9F36" w14:textId="778ED8F3"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021309EF" w14:textId="50FBB66A"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A execução do contrato deverá ser acompanhada e fiscalizada pelo(s) fiscal(is) do contrato, ou pelos respectivos substitutos (Lei nº 14.133/2021, art. 117, caput);</w:t>
      </w:r>
    </w:p>
    <w:p w14:paraId="128BBBCF" w14:textId="3355F352"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O fiscal do contrato anotará em registro próprio todas as ocorrências relacionadas à execução do contrato, determinando o que for necessário para a regularização das faltas ou dos defeitos observados (Lei nº 14.133/2021, art. 117, §1º);</w:t>
      </w:r>
    </w:p>
    <w:p w14:paraId="35F4FFD2" w14:textId="08841300"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 xml:space="preserve">O fiscal do contrato informará a seus superiores, em tempo hábil para a adoção das </w:t>
      </w:r>
      <w:r w:rsidRPr="007A7EE2">
        <w:rPr>
          <w:rFonts w:ascii="Arial" w:hAnsi="Arial" w:cs="Arial"/>
          <w:bCs/>
          <w:iCs/>
        </w:rPr>
        <w:lastRenderedPageBreak/>
        <w:t>medidas convenientes, a situação que demandar decisão ou providência que ultrapasse sua competência (Lei nº 14.133/2021, art. 117, §2º);</w:t>
      </w:r>
    </w:p>
    <w:p w14:paraId="0C922931" w14:textId="64DCD8A1"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4795D626" w14:textId="5CE2E77D"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2E43FAD5" w14:textId="0C11138C"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Somente o contratado será responsável pelos encargos trabalhistas, previdenciários, fiscais e comerciais resultantes da execução do contrato (Lei nº 14.133/2021, art. 121, caput);</w:t>
      </w:r>
    </w:p>
    <w:p w14:paraId="2582D3CE" w14:textId="0FA63275"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6D2DB4A6" w14:textId="6C3B79F6"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583B4445" w14:textId="772467BF"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O órgão ou entidade poderá convocar representante da empresa para adoção de providências que devam ser cumpridas de imediato;</w:t>
      </w:r>
    </w:p>
    <w:p w14:paraId="284480C6" w14:textId="57D81CF9"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75FA1265" w14:textId="023E6C69"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50211E6C" w14:textId="3DD2FAEA"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Para o acompanhamento, gestão e fiscalização da execução do presente contrato, serão designados em momento posterior, antes da execução do objeto, agentes públicos gestor, gestor substituto, fiscal, e fiscal substituto;</w:t>
      </w:r>
    </w:p>
    <w:p w14:paraId="019A2EC7" w14:textId="73E0B277"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 xml:space="preserve">O(s) fiscal(is) do contrato anotará em registro próprio todas as ocorrências </w:t>
      </w:r>
      <w:r w:rsidRPr="007A7EE2">
        <w:rPr>
          <w:rFonts w:ascii="Arial" w:hAnsi="Arial" w:cs="Arial"/>
          <w:bCs/>
          <w:iCs/>
        </w:rPr>
        <w:lastRenderedPageBreak/>
        <w:t>relacionadas com a execução do contrato, indicando dia, mês e ano, determinando o que for necessário à regularização das faltas observadas e encaminhando os apontamentos à autoridade competente para as providências cabíveis;</w:t>
      </w:r>
    </w:p>
    <w:p w14:paraId="32F41401" w14:textId="7875A361"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O(s) fiscal(is) designado pela Contratante deverá ter a experiência necessária para o acompanhamento e controle da execução dos serviços e do contrato;</w:t>
      </w:r>
    </w:p>
    <w:p w14:paraId="7E05B72F" w14:textId="7729885A"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A verificação da adequação da prestação do serviço deverá ser realizada com base nos critérios previstos neste Termo de Referência;</w:t>
      </w:r>
    </w:p>
    <w:p w14:paraId="1CE15767" w14:textId="11DBDC93" w:rsidR="007A7EE2" w:rsidRPr="007A7EE2" w:rsidRDefault="007A7EE2" w:rsidP="007A7EE2">
      <w:pPr>
        <w:pStyle w:val="PargrafodaLista"/>
        <w:numPr>
          <w:ilvl w:val="2"/>
          <w:numId w:val="11"/>
        </w:numPr>
        <w:spacing w:before="0" w:line="360" w:lineRule="auto"/>
        <w:ind w:left="0" w:firstLine="0"/>
        <w:jc w:val="both"/>
        <w:rPr>
          <w:rFonts w:ascii="Arial" w:hAnsi="Arial" w:cs="Arial"/>
          <w:bCs/>
          <w:iCs/>
        </w:rPr>
      </w:pPr>
      <w:r w:rsidRPr="007A7EE2">
        <w:rPr>
          <w:rFonts w:ascii="Arial" w:hAnsi="Arial" w:cs="Arial"/>
          <w:bCs/>
          <w:iC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5696A696" w14:textId="77777777" w:rsidR="006A4566" w:rsidRPr="008C13A3" w:rsidRDefault="006A4566"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7A7EE2">
      <w:pPr>
        <w:pStyle w:val="PargrafodaLista"/>
        <w:numPr>
          <w:ilvl w:val="0"/>
          <w:numId w:val="11"/>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483607E1" w:rsidR="00C634F1" w:rsidRPr="00A94E13" w:rsidRDefault="00C634F1" w:rsidP="00A94E13">
      <w:pPr>
        <w:pStyle w:val="PargrafodaLista"/>
        <w:widowControl/>
        <w:numPr>
          <w:ilvl w:val="1"/>
          <w:numId w:val="12"/>
        </w:numPr>
        <w:tabs>
          <w:tab w:val="left" w:pos="426"/>
        </w:tabs>
        <w:autoSpaceDE/>
        <w:autoSpaceDN/>
        <w:spacing w:before="120" w:after="120" w:line="276" w:lineRule="auto"/>
        <w:jc w:val="both"/>
        <w:rPr>
          <w:rFonts w:ascii="Arial" w:hAnsi="Arial" w:cs="Arial"/>
          <w:bCs/>
          <w:iCs/>
        </w:rPr>
      </w:pPr>
      <w:r w:rsidRPr="00A94E1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A94E13">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A94E13" w:rsidRDefault="00147B9F"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A94E13">
        <w:rPr>
          <w:rFonts w:ascii="Arial" w:hAnsi="Arial" w:cs="Arial"/>
          <w:bCs/>
          <w:iCs/>
        </w:rPr>
        <w:t>O valor total da contratação é de R$.......... (.....)</w:t>
      </w:r>
    </w:p>
    <w:p w14:paraId="19E0CAC1" w14:textId="3066B963" w:rsidR="001D32DF" w:rsidRPr="00A94E13" w:rsidRDefault="001D32DF"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A94E1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A94E13" w:rsidRDefault="00147B9F"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A94E13">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F2627E">
      <w:pPr>
        <w:pStyle w:val="PargrafodaLista"/>
        <w:numPr>
          <w:ilvl w:val="0"/>
          <w:numId w:val="12"/>
        </w:numPr>
        <w:tabs>
          <w:tab w:val="left" w:pos="284"/>
        </w:tabs>
        <w:spacing w:before="0"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1E19EC99" w14:textId="64C83FEE" w:rsidR="00F2627E" w:rsidRPr="00F2627E" w:rsidRDefault="00F2627E" w:rsidP="00F2627E">
      <w:pPr>
        <w:pStyle w:val="PargrafodaLista"/>
        <w:numPr>
          <w:ilvl w:val="1"/>
          <w:numId w:val="12"/>
        </w:numPr>
        <w:spacing w:before="0" w:line="360" w:lineRule="auto"/>
        <w:ind w:left="0" w:firstLine="0"/>
        <w:jc w:val="both"/>
        <w:rPr>
          <w:rFonts w:ascii="Arial" w:hAnsi="Arial" w:cs="Arial"/>
          <w:bCs/>
          <w:iCs/>
        </w:rPr>
      </w:pPr>
      <w:r w:rsidRPr="00F2627E">
        <w:rPr>
          <w:rFonts w:ascii="Arial" w:hAnsi="Arial" w:cs="Arial"/>
          <w:bCs/>
          <w:iCs/>
        </w:rPr>
        <w:t xml:space="preserve">As notas fiscais deverão ser emitidas em nome do </w:t>
      </w:r>
      <w:r w:rsidRPr="00F2627E">
        <w:rPr>
          <w:rFonts w:ascii="Arial" w:hAnsi="Arial" w:cs="Arial"/>
          <w:b/>
          <w:iCs/>
        </w:rPr>
        <w:t xml:space="preserve">FUNDO MUNICIPAL DE SAÚDE, CNPJ: 11.399.442/0001-79 </w:t>
      </w:r>
      <w:bookmarkStart w:id="8" w:name="__DdeLink__8609_3679100508"/>
      <w:r w:rsidRPr="00F2627E">
        <w:rPr>
          <w:rFonts w:ascii="Arial" w:hAnsi="Arial" w:cs="Arial"/>
          <w:b/>
          <w:iCs/>
        </w:rPr>
        <w:t>–</w:t>
      </w:r>
      <w:bookmarkEnd w:id="8"/>
      <w:r w:rsidRPr="00F2627E">
        <w:rPr>
          <w:rFonts w:ascii="Arial" w:hAnsi="Arial" w:cs="Arial"/>
          <w:b/>
          <w:iCs/>
        </w:rPr>
        <w:t xml:space="preserve"> AVENIDA ALBERTO BRAUNE, Nº 224  SALA 221 – CENTRO – NOVA FRIBURGO/RJ – CEP 28613-001</w:t>
      </w:r>
      <w:r w:rsidRPr="00F2627E">
        <w:rPr>
          <w:rFonts w:ascii="Arial" w:hAnsi="Arial" w:cs="Arial"/>
          <w:bCs/>
          <w:iCs/>
        </w:rPr>
        <w:t>;</w:t>
      </w:r>
    </w:p>
    <w:p w14:paraId="1D6DF83D" w14:textId="2488AB97" w:rsidR="00F2627E" w:rsidRPr="00F2627E" w:rsidRDefault="00F2627E" w:rsidP="00F2627E">
      <w:pPr>
        <w:pStyle w:val="PargrafodaLista"/>
        <w:numPr>
          <w:ilvl w:val="1"/>
          <w:numId w:val="12"/>
        </w:numPr>
        <w:spacing w:before="0" w:line="360" w:lineRule="auto"/>
        <w:ind w:left="0" w:firstLine="0"/>
        <w:jc w:val="both"/>
        <w:rPr>
          <w:rFonts w:ascii="Arial" w:hAnsi="Arial" w:cs="Arial"/>
          <w:bCs/>
          <w:iCs/>
          <w:u w:val="single"/>
        </w:rPr>
      </w:pPr>
      <w:r w:rsidRPr="00F2627E">
        <w:rPr>
          <w:rFonts w:ascii="Arial" w:hAnsi="Arial" w:cs="Arial"/>
          <w:bCs/>
          <w:iCs/>
          <w:u w:val="single"/>
        </w:rPr>
        <w:t>Liquidação da Despesa:</w:t>
      </w:r>
    </w:p>
    <w:p w14:paraId="0847DA06" w14:textId="63FEE6E4" w:rsidR="00F2627E" w:rsidRPr="00F2627E" w:rsidRDefault="00F2627E" w:rsidP="00F2627E">
      <w:pPr>
        <w:pStyle w:val="PargrafodaLista"/>
        <w:numPr>
          <w:ilvl w:val="2"/>
          <w:numId w:val="12"/>
        </w:numPr>
        <w:spacing w:before="0" w:line="360" w:lineRule="auto"/>
        <w:ind w:left="0" w:firstLine="0"/>
        <w:jc w:val="both"/>
        <w:rPr>
          <w:rFonts w:ascii="Arial" w:hAnsi="Arial" w:cs="Arial"/>
          <w:bCs/>
          <w:iCs/>
        </w:rPr>
      </w:pPr>
      <w:r w:rsidRPr="00F2627E">
        <w:rPr>
          <w:rFonts w:ascii="Arial" w:hAnsi="Arial" w:cs="Arial"/>
          <w:bCs/>
          <w:iCs/>
        </w:rPr>
        <w:t xml:space="preserve">A liquidação será realizada pela Secretaria Municipal de Finanças, Planejamento, Desenvolvimento Econômico e Gestão, a partir do cumprimento das obrigações elencadas neste Termo de Referência, em obediência ao Decreto nº 2493 de 07 de novembro de 2023, </w:t>
      </w:r>
      <w:hyperlink r:id="rId10">
        <w:r w:rsidRPr="00F2627E">
          <w:rPr>
            <w:rFonts w:ascii="Arial" w:hAnsi="Arial" w:cs="Arial"/>
            <w:bCs/>
            <w:iCs/>
          </w:rPr>
          <w:t>https://pmnf.rj.gov.br/paginas-centralizadas/9_64_Legislacoes.html</w:t>
        </w:r>
      </w:hyperlink>
      <w:r w:rsidRPr="00F2627E">
        <w:rPr>
          <w:rFonts w:ascii="Arial" w:hAnsi="Arial" w:cs="Arial"/>
          <w:bCs/>
          <w:iCs/>
        </w:rPr>
        <w:t>;</w:t>
      </w:r>
    </w:p>
    <w:p w14:paraId="23C19962" w14:textId="26DF4166" w:rsidR="00F2627E" w:rsidRPr="00F2627E" w:rsidRDefault="00F2627E" w:rsidP="00F2627E">
      <w:pPr>
        <w:pStyle w:val="PargrafodaLista"/>
        <w:numPr>
          <w:ilvl w:val="2"/>
          <w:numId w:val="12"/>
        </w:numPr>
        <w:spacing w:before="0" w:line="360" w:lineRule="auto"/>
        <w:ind w:left="0" w:firstLine="0"/>
        <w:jc w:val="both"/>
        <w:rPr>
          <w:rFonts w:ascii="Arial" w:hAnsi="Arial" w:cs="Arial"/>
          <w:bCs/>
          <w:iCs/>
        </w:rPr>
      </w:pPr>
      <w:r w:rsidRPr="00F2627E">
        <w:rPr>
          <w:rFonts w:ascii="Arial" w:hAnsi="Arial" w:cs="Arial"/>
          <w:bCs/>
          <w:iCs/>
        </w:rPr>
        <w:lastRenderedPageBreak/>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2C886A7E" w14:textId="4E956D72" w:rsidR="00F2627E" w:rsidRPr="00F2627E" w:rsidRDefault="00F2627E" w:rsidP="00F2627E">
      <w:pPr>
        <w:pStyle w:val="PargrafodaLista"/>
        <w:numPr>
          <w:ilvl w:val="1"/>
          <w:numId w:val="12"/>
        </w:numPr>
        <w:spacing w:before="0" w:line="360" w:lineRule="auto"/>
        <w:ind w:left="0" w:firstLine="0"/>
        <w:jc w:val="both"/>
        <w:rPr>
          <w:rFonts w:ascii="Arial" w:hAnsi="Arial" w:cs="Arial"/>
          <w:bCs/>
          <w:iCs/>
          <w:u w:val="single"/>
        </w:rPr>
      </w:pPr>
      <w:r w:rsidRPr="00F2627E">
        <w:rPr>
          <w:rFonts w:ascii="Arial" w:hAnsi="Arial" w:cs="Arial"/>
          <w:bCs/>
          <w:iCs/>
          <w:u w:val="single"/>
        </w:rPr>
        <w:t>Pagamento da Despesa:</w:t>
      </w:r>
    </w:p>
    <w:p w14:paraId="6AA2F18E" w14:textId="786979A5" w:rsidR="00F2627E" w:rsidRPr="00F2627E" w:rsidRDefault="00F2627E" w:rsidP="00F2627E">
      <w:pPr>
        <w:pStyle w:val="PargrafodaLista"/>
        <w:numPr>
          <w:ilvl w:val="2"/>
          <w:numId w:val="12"/>
        </w:numPr>
        <w:spacing w:before="0" w:line="360" w:lineRule="auto"/>
        <w:ind w:left="0" w:firstLine="0"/>
        <w:jc w:val="both"/>
        <w:rPr>
          <w:rFonts w:ascii="Arial" w:hAnsi="Arial" w:cs="Arial"/>
          <w:bCs/>
          <w:iCs/>
        </w:rPr>
      </w:pPr>
      <w:r w:rsidRPr="00F2627E">
        <w:rPr>
          <w:rFonts w:ascii="Arial" w:hAnsi="Arial" w:cs="Arial"/>
          <w:bCs/>
          <w:iCs/>
        </w:rPr>
        <w:t>O pagamento será efetuado conforme estabelece o Decreto n° 2493 de 07 de novembro de 2023, desde que as certidões listadas abaixo estejam dentro da validade:</w:t>
      </w:r>
    </w:p>
    <w:p w14:paraId="607E2CA4" w14:textId="243A7B4E" w:rsidR="00F2627E" w:rsidRPr="00F2627E" w:rsidRDefault="00F2627E" w:rsidP="00F2627E">
      <w:pPr>
        <w:spacing w:line="360" w:lineRule="auto"/>
        <w:jc w:val="both"/>
        <w:rPr>
          <w:rFonts w:ascii="Arial" w:hAnsi="Arial" w:cs="Arial"/>
          <w:bCs/>
          <w:iCs/>
        </w:rPr>
      </w:pPr>
      <w:r w:rsidRPr="00F2627E">
        <w:rPr>
          <w:rFonts w:ascii="Arial" w:hAnsi="Arial" w:cs="Arial"/>
          <w:bCs/>
          <w:iCs/>
        </w:rPr>
        <w:t>- Negativa de Débitos Trabalhistas;</w:t>
      </w:r>
    </w:p>
    <w:p w14:paraId="46DF97F8" w14:textId="236CC820" w:rsidR="00F2627E" w:rsidRPr="00F2627E" w:rsidRDefault="00F2627E" w:rsidP="00F2627E">
      <w:pPr>
        <w:spacing w:line="360" w:lineRule="auto"/>
        <w:jc w:val="both"/>
        <w:rPr>
          <w:rFonts w:ascii="Arial" w:hAnsi="Arial" w:cs="Arial"/>
          <w:bCs/>
          <w:iCs/>
        </w:rPr>
      </w:pPr>
      <w:r w:rsidRPr="00F2627E">
        <w:rPr>
          <w:rFonts w:ascii="Arial" w:hAnsi="Arial" w:cs="Arial"/>
          <w:bCs/>
          <w:iCs/>
        </w:rPr>
        <w:t>- Fazenda Federal – Abrange as contribuições sociais;</w:t>
      </w:r>
    </w:p>
    <w:p w14:paraId="4A82C0BC" w14:textId="0D263EB4" w:rsidR="00F2627E" w:rsidRPr="00F2627E" w:rsidRDefault="00F2627E" w:rsidP="00F2627E">
      <w:pPr>
        <w:spacing w:line="360" w:lineRule="auto"/>
        <w:jc w:val="both"/>
        <w:rPr>
          <w:rFonts w:ascii="Arial" w:hAnsi="Arial" w:cs="Arial"/>
          <w:bCs/>
          <w:iCs/>
        </w:rPr>
      </w:pPr>
      <w:r w:rsidRPr="00F2627E">
        <w:rPr>
          <w:rFonts w:ascii="Arial" w:hAnsi="Arial" w:cs="Arial"/>
          <w:bCs/>
          <w:iCs/>
        </w:rPr>
        <w:t>- FGTS;</w:t>
      </w:r>
    </w:p>
    <w:p w14:paraId="5B651A6F" w14:textId="390667EE" w:rsidR="00F2627E" w:rsidRPr="00F2627E" w:rsidRDefault="00F2627E" w:rsidP="00F2627E">
      <w:pPr>
        <w:spacing w:line="360" w:lineRule="auto"/>
        <w:jc w:val="both"/>
        <w:rPr>
          <w:rFonts w:ascii="Arial" w:hAnsi="Arial" w:cs="Arial"/>
          <w:bCs/>
          <w:iCs/>
        </w:rPr>
      </w:pPr>
      <w:r w:rsidRPr="00F2627E">
        <w:rPr>
          <w:rFonts w:ascii="Arial" w:hAnsi="Arial" w:cs="Arial"/>
          <w:bCs/>
          <w:iCs/>
        </w:rPr>
        <w:t>- PGE – Referente à Divida Ativa Estadual;</w:t>
      </w:r>
    </w:p>
    <w:p w14:paraId="227C8AA8" w14:textId="6B61A79B" w:rsidR="00F2627E" w:rsidRPr="00F2627E" w:rsidRDefault="00F2627E" w:rsidP="00F2627E">
      <w:pPr>
        <w:spacing w:line="360" w:lineRule="auto"/>
        <w:jc w:val="both"/>
        <w:rPr>
          <w:rFonts w:ascii="Arial" w:hAnsi="Arial" w:cs="Arial"/>
          <w:bCs/>
          <w:iCs/>
        </w:rPr>
      </w:pPr>
      <w:r w:rsidRPr="00F2627E">
        <w:rPr>
          <w:rFonts w:ascii="Arial" w:hAnsi="Arial" w:cs="Arial"/>
          <w:bCs/>
          <w:iCs/>
        </w:rPr>
        <w:t>- Municipal – Referente ao ISS e Dívida Ativa;</w:t>
      </w:r>
    </w:p>
    <w:p w14:paraId="1373BF67" w14:textId="3065C5B0" w:rsidR="00F2627E" w:rsidRPr="00F2627E" w:rsidRDefault="00F2627E" w:rsidP="00F2627E">
      <w:pPr>
        <w:spacing w:line="360" w:lineRule="auto"/>
        <w:jc w:val="both"/>
        <w:rPr>
          <w:rFonts w:ascii="Arial" w:hAnsi="Arial" w:cs="Arial"/>
          <w:bCs/>
          <w:iCs/>
        </w:rPr>
      </w:pPr>
      <w:r w:rsidRPr="00F2627E">
        <w:rPr>
          <w:rFonts w:ascii="Arial" w:hAnsi="Arial" w:cs="Arial"/>
          <w:bCs/>
          <w:iCs/>
        </w:rPr>
        <w:t>- Estadual CND – Referente ao ICMS;</w:t>
      </w:r>
    </w:p>
    <w:p w14:paraId="5AF303E6" w14:textId="182A7B54" w:rsidR="00F2627E" w:rsidRPr="00F2627E" w:rsidRDefault="00F2627E" w:rsidP="00F2627E">
      <w:pPr>
        <w:pStyle w:val="PargrafodaLista"/>
        <w:numPr>
          <w:ilvl w:val="2"/>
          <w:numId w:val="12"/>
        </w:numPr>
        <w:spacing w:before="0" w:line="360" w:lineRule="auto"/>
        <w:ind w:left="0" w:firstLine="0"/>
        <w:jc w:val="both"/>
        <w:rPr>
          <w:rFonts w:ascii="Arial" w:hAnsi="Arial" w:cs="Arial"/>
          <w:bCs/>
          <w:iCs/>
        </w:rPr>
      </w:pPr>
      <w:r w:rsidRPr="00F2627E">
        <w:rPr>
          <w:rFonts w:ascii="Arial" w:hAnsi="Arial" w:cs="Arial"/>
          <w:bCs/>
          <w:iCs/>
        </w:rPr>
        <w:t>A Nota Fiscal deverá conter identificação do Banco, número da agência e da Conta-Corrente, para que possibilite o CONTRATANTE efetuar o pagamento do valor devido;</w:t>
      </w:r>
    </w:p>
    <w:p w14:paraId="121CE7EF" w14:textId="17FD826E" w:rsidR="00F2627E" w:rsidRPr="00F2627E" w:rsidRDefault="00F2627E" w:rsidP="00F2627E">
      <w:pPr>
        <w:pStyle w:val="PargrafodaLista"/>
        <w:numPr>
          <w:ilvl w:val="2"/>
          <w:numId w:val="12"/>
        </w:numPr>
        <w:spacing w:before="0" w:line="360" w:lineRule="auto"/>
        <w:ind w:left="0" w:firstLine="0"/>
        <w:jc w:val="both"/>
        <w:rPr>
          <w:rFonts w:ascii="Arial" w:hAnsi="Arial" w:cs="Arial"/>
          <w:bCs/>
          <w:iCs/>
        </w:rPr>
      </w:pPr>
      <w:r w:rsidRPr="00F2627E">
        <w:rPr>
          <w:rFonts w:ascii="Arial" w:hAnsi="Arial" w:cs="Arial"/>
          <w:bCs/>
          <w:iCs/>
        </w:rPr>
        <w:t>Na ocorrência de rejeição da(s) Nota(s) Fiscal (s), motivada por erro ou incorreções, o prazo para pagamento estipulado acima passará a ser contado a partir da data de sua reapresentação;</w:t>
      </w:r>
    </w:p>
    <w:p w14:paraId="17A3AD9D" w14:textId="4F3B9376" w:rsidR="00F2627E" w:rsidRPr="00F2627E" w:rsidRDefault="00F2627E" w:rsidP="00F2627E">
      <w:pPr>
        <w:pStyle w:val="PargrafodaLista"/>
        <w:numPr>
          <w:ilvl w:val="2"/>
          <w:numId w:val="12"/>
        </w:numPr>
        <w:spacing w:before="0" w:line="360" w:lineRule="auto"/>
        <w:ind w:left="0" w:firstLine="0"/>
        <w:jc w:val="both"/>
        <w:rPr>
          <w:rFonts w:ascii="Arial" w:hAnsi="Arial" w:cs="Arial"/>
          <w:bCs/>
          <w:iCs/>
        </w:rPr>
      </w:pPr>
      <w:r w:rsidRPr="00F2627E">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51E4D177" w14:textId="1863952E" w:rsidR="00F2627E" w:rsidRPr="00F2627E" w:rsidRDefault="00F2627E" w:rsidP="00F2627E">
      <w:pPr>
        <w:pStyle w:val="PargrafodaLista"/>
        <w:numPr>
          <w:ilvl w:val="2"/>
          <w:numId w:val="12"/>
        </w:numPr>
        <w:spacing w:before="0" w:line="360" w:lineRule="auto"/>
        <w:ind w:left="0" w:firstLine="0"/>
        <w:jc w:val="both"/>
        <w:rPr>
          <w:rFonts w:ascii="Arial" w:hAnsi="Arial" w:cs="Arial"/>
          <w:bCs/>
          <w:iCs/>
        </w:rPr>
      </w:pPr>
      <w:r w:rsidRPr="00F2627E">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55ABEF70" w14:textId="77777777" w:rsidR="00A94E13" w:rsidRPr="008C13A3" w:rsidRDefault="00A94E13"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F2627E" w:rsidRDefault="0097688D" w:rsidP="00A94E13">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F2627E">
        <w:rPr>
          <w:rFonts w:ascii="Arial" w:eastAsiaTheme="majorEastAsia" w:hAnsi="Arial" w:cs="Arial"/>
          <w:b/>
          <w:bCs/>
          <w:lang w:val="pt-BR" w:eastAsia="pt-BR"/>
        </w:rPr>
        <w:t>CLÁUSULA SÉTIMA - REAJUSTE (art. 92, V)</w:t>
      </w:r>
    </w:p>
    <w:p w14:paraId="6348F2F6" w14:textId="77777777" w:rsidR="0097688D" w:rsidRPr="00F2627E" w:rsidRDefault="0097688D"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F2627E">
        <w:rPr>
          <w:rFonts w:ascii="Arial" w:hAnsi="Arial" w:cs="Arial"/>
          <w:bCs/>
          <w:iCs/>
        </w:rPr>
        <w:lastRenderedPageBreak/>
        <w:t>Os preços inicialmente contratados são fixos e irreajustáveis no prazo de um ano contado da data do orçamento estimado, em __/__/__ (DD/MM/AAAA).</w:t>
      </w:r>
    </w:p>
    <w:p w14:paraId="70569D4F" w14:textId="46033915" w:rsidR="0097688D" w:rsidRPr="008C13A3" w:rsidRDefault="0097688D"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A94E13">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A94E13">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A94E13">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A94E13">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A94E13">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A94E13">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A94E13">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A94E13">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A94E13">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F2627E" w:rsidRDefault="00A27B94" w:rsidP="00A94E13">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w:t>
      </w:r>
      <w:r w:rsidRPr="00F2627E">
        <w:rPr>
          <w:rFonts w:ascii="Arial" w:hAnsi="Arial" w:cs="Arial"/>
          <w:bCs/>
          <w:iCs/>
          <w:lang w:val="pt-BR"/>
        </w:rPr>
        <w:t xml:space="preserve">prazo de </w:t>
      </w:r>
      <w:r w:rsidRPr="00F2627E">
        <w:rPr>
          <w:rFonts w:ascii="Arial" w:hAnsi="Arial" w:cs="Arial"/>
          <w:bCs/>
          <w:iCs/>
        </w:rPr>
        <w:t>1 (um) mês</w:t>
      </w:r>
      <w:r w:rsidRPr="00F2627E">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F2627E" w:rsidRDefault="00A27B94" w:rsidP="00A94E13">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F2627E">
        <w:rPr>
          <w:rFonts w:ascii="Arial" w:hAnsi="Arial" w:cs="Arial"/>
          <w:bCs/>
          <w:iCs/>
          <w:lang w:val="pt-BR"/>
        </w:rPr>
        <w:t xml:space="preserve">Responder eventuais pedidos de reestabelecimento do equilíbrio econômico-financeiro feitos pelo contratado no prazo máximo de </w:t>
      </w:r>
      <w:r w:rsidRPr="00F2627E">
        <w:rPr>
          <w:rFonts w:ascii="Arial" w:hAnsi="Arial" w:cs="Arial"/>
          <w:bCs/>
          <w:iCs/>
        </w:rPr>
        <w:t>1 (um) mês</w:t>
      </w:r>
      <w:r w:rsidRPr="00F2627E">
        <w:rPr>
          <w:rFonts w:ascii="Arial" w:hAnsi="Arial" w:cs="Arial"/>
          <w:bCs/>
          <w:iCs/>
          <w:lang w:val="pt-BR"/>
        </w:rPr>
        <w:t>.</w:t>
      </w:r>
    </w:p>
    <w:p w14:paraId="5080FE7D" w14:textId="3C4A0484" w:rsidR="00A27B94" w:rsidRDefault="00A27B94" w:rsidP="00A94E13">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E9C08E7" w14:textId="77777777" w:rsidR="00F2627E" w:rsidRPr="008C13A3" w:rsidRDefault="00F2627E" w:rsidP="00F2627E">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Pr="008C13A3" w:rsidRDefault="00874B70" w:rsidP="00A94E13">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A94E13">
      <w:pPr>
        <w:pStyle w:val="PargrafodaLista"/>
        <w:widowControl/>
        <w:numPr>
          <w:ilvl w:val="2"/>
          <w:numId w:val="1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A94E13">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A94E13">
      <w:pPr>
        <w:pStyle w:val="PargrafodaLista"/>
        <w:widowControl/>
        <w:numPr>
          <w:ilvl w:val="2"/>
          <w:numId w:val="1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A94E13">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A94E13">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pelos vícios e danos decorrentes da execução do objeto, bem como por todo e qualquer dano causado à Administração ou terceiros, não reduzindo essa responsabilidade a fiscalização ou o acompanhamento da execução contratual </w:t>
      </w:r>
      <w:r w:rsidRPr="008C13A3">
        <w:rPr>
          <w:rFonts w:ascii="Arial" w:hAnsi="Arial" w:cs="Arial"/>
        </w:rPr>
        <w:lastRenderedPageBreak/>
        <w:t>pelo contratante, que ficará autorizado a descontar dos pagamentos devidos ou da garantia, caso exigida, o valor correspondente aos danos sofridos;</w:t>
      </w:r>
    </w:p>
    <w:p w14:paraId="570443D5" w14:textId="0500D543" w:rsidR="008743A2" w:rsidRPr="008C13A3" w:rsidRDefault="008743A2" w:rsidP="00A94E13">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A94E13">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A94E13">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A94E13">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A94E13">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A94E13">
      <w:pPr>
        <w:pStyle w:val="Nivel2"/>
        <w:numPr>
          <w:ilvl w:val="1"/>
          <w:numId w:val="1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A94E13">
      <w:pPr>
        <w:pStyle w:val="Nivel2"/>
        <w:numPr>
          <w:ilvl w:val="1"/>
          <w:numId w:val="1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A94E13">
      <w:pPr>
        <w:pStyle w:val="Nivel2"/>
        <w:numPr>
          <w:ilvl w:val="1"/>
          <w:numId w:val="1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A94E13">
      <w:pPr>
        <w:pStyle w:val="Nivel2"/>
        <w:numPr>
          <w:ilvl w:val="1"/>
          <w:numId w:val="1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77777777" w:rsidR="004A20F0" w:rsidRPr="008C13A3" w:rsidRDefault="004A20F0" w:rsidP="00A94E13">
      <w:pPr>
        <w:pStyle w:val="Nivel2"/>
        <w:numPr>
          <w:ilvl w:val="1"/>
          <w:numId w:val="12"/>
        </w:numPr>
        <w:rPr>
          <w:sz w:val="22"/>
          <w:szCs w:val="22"/>
        </w:rPr>
      </w:pPr>
      <w:r w:rsidRPr="008C13A3">
        <w:rPr>
          <w:sz w:val="22"/>
          <w:szCs w:val="22"/>
        </w:rPr>
        <w:t>Cumprir, além dos postulados legais vigentes de âmbito federal, estadual ou municipal, as normas de segurança do contratante;</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A94E13">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A94E13">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9" w:name="_Hlk114504069"/>
        <w:r w:rsidRPr="008C13A3">
          <w:rPr>
            <w:rStyle w:val="Hyperlink"/>
            <w:rFonts w:ascii="Arial" w:eastAsia="Arial" w:hAnsi="Arial" w:cs="Arial"/>
          </w:rPr>
          <w:t>Lei nº 14.133, de 2021</w:t>
        </w:r>
        <w:bookmarkEnd w:id="9"/>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lastRenderedPageBreak/>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A94E13">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A94E13">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A94E13">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A94E13">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A94E13">
      <w:pPr>
        <w:pStyle w:val="Nivel01"/>
        <w:numPr>
          <w:ilvl w:val="0"/>
          <w:numId w:val="1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A94E13">
      <w:pPr>
        <w:pStyle w:val="PargrafodaLista"/>
        <w:widowControl/>
        <w:numPr>
          <w:ilvl w:val="1"/>
          <w:numId w:val="1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A94E13">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A94E13">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A94E13">
      <w:pPr>
        <w:pStyle w:val="PargrafodaLista"/>
        <w:widowControl/>
        <w:numPr>
          <w:ilvl w:val="3"/>
          <w:numId w:val="1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A94E13">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A94E13">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A94E13">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1EF41944" w:rsidR="002E43FD" w:rsidRDefault="002E43FD" w:rsidP="00A94E13">
      <w:pPr>
        <w:pStyle w:val="Nivel01"/>
        <w:numPr>
          <w:ilvl w:val="0"/>
          <w:numId w:val="1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1A7AA933" w14:textId="09AD8954" w:rsidR="002D592D" w:rsidRPr="002D592D" w:rsidRDefault="002D592D" w:rsidP="002D592D">
      <w:pPr>
        <w:pStyle w:val="PargrafodaLista"/>
        <w:numPr>
          <w:ilvl w:val="1"/>
          <w:numId w:val="12"/>
        </w:numPr>
        <w:spacing w:line="323" w:lineRule="atLeast"/>
        <w:ind w:left="0" w:firstLine="0"/>
        <w:jc w:val="both"/>
        <w:rPr>
          <w:rFonts w:ascii="Arial" w:hAnsi="Arial" w:cs="Arial"/>
        </w:rPr>
      </w:pPr>
      <w:r w:rsidRPr="002D592D">
        <w:rPr>
          <w:rFonts w:ascii="Arial" w:hAnsi="Arial" w:cs="Arial"/>
        </w:rPr>
        <w:t>As despesas decorrentes da presente contratação correrão à conta de recursos específicos consignados no Orçamento do Município;</w:t>
      </w:r>
    </w:p>
    <w:p w14:paraId="69D63B87" w14:textId="7E725E35" w:rsidR="002D592D" w:rsidRPr="002D592D" w:rsidRDefault="002D592D" w:rsidP="002D592D">
      <w:pPr>
        <w:pStyle w:val="PargrafodaLista"/>
        <w:numPr>
          <w:ilvl w:val="1"/>
          <w:numId w:val="12"/>
        </w:numPr>
        <w:spacing w:line="323" w:lineRule="atLeast"/>
        <w:ind w:left="0" w:firstLine="0"/>
        <w:jc w:val="both"/>
        <w:rPr>
          <w:rFonts w:ascii="Arial" w:hAnsi="Arial" w:cs="Arial"/>
        </w:rPr>
      </w:pPr>
      <w:r w:rsidRPr="002D592D">
        <w:rPr>
          <w:rFonts w:ascii="Arial" w:hAnsi="Arial" w:cs="Arial"/>
        </w:rPr>
        <w:t>A contratação será atendida pela seguinte dotação:</w:t>
      </w:r>
    </w:p>
    <w:p w14:paraId="7BD6FC85" w14:textId="77777777" w:rsidR="002D592D" w:rsidRPr="002D592D" w:rsidRDefault="002D592D" w:rsidP="002D592D">
      <w:pPr>
        <w:spacing w:line="323" w:lineRule="atLeast"/>
        <w:jc w:val="both"/>
        <w:rPr>
          <w:rFonts w:ascii="Arial" w:hAnsi="Arial" w:cs="Arial"/>
        </w:rPr>
      </w:pPr>
    </w:p>
    <w:tbl>
      <w:tblPr>
        <w:tblStyle w:val="Tabelacomgrade"/>
        <w:tblW w:w="9569" w:type="dxa"/>
        <w:jc w:val="center"/>
        <w:tblLayout w:type="fixed"/>
        <w:tblLook w:val="04A0" w:firstRow="1" w:lastRow="0" w:firstColumn="1" w:lastColumn="0" w:noHBand="0" w:noVBand="1"/>
      </w:tblPr>
      <w:tblGrid>
        <w:gridCol w:w="4021"/>
        <w:gridCol w:w="2940"/>
        <w:gridCol w:w="1200"/>
        <w:gridCol w:w="1408"/>
      </w:tblGrid>
      <w:tr w:rsidR="002D592D" w:rsidRPr="002D592D" w14:paraId="4088A465" w14:textId="77777777" w:rsidTr="007370EF">
        <w:trPr>
          <w:trHeight w:val="1245"/>
          <w:jc w:val="center"/>
        </w:trPr>
        <w:tc>
          <w:tcPr>
            <w:tcW w:w="4020" w:type="dxa"/>
            <w:shd w:val="clear" w:color="auto" w:fill="D0CECE"/>
            <w:vAlign w:val="center"/>
          </w:tcPr>
          <w:p w14:paraId="01A275CD" w14:textId="77777777" w:rsidR="002D592D" w:rsidRPr="002D592D" w:rsidRDefault="002D592D" w:rsidP="002D592D">
            <w:pPr>
              <w:pStyle w:val="PargrafodaLista"/>
              <w:spacing w:line="276" w:lineRule="auto"/>
              <w:ind w:left="0"/>
              <w:jc w:val="center"/>
              <w:rPr>
                <w:rFonts w:ascii="Arial" w:hAnsi="Arial" w:cs="Arial"/>
              </w:rPr>
            </w:pPr>
            <w:r w:rsidRPr="002D592D">
              <w:rPr>
                <w:rFonts w:ascii="Arial" w:hAnsi="Arial" w:cs="Arial"/>
              </w:rPr>
              <w:t>Unidades</w:t>
            </w:r>
          </w:p>
        </w:tc>
        <w:tc>
          <w:tcPr>
            <w:tcW w:w="2940" w:type="dxa"/>
            <w:tcBorders>
              <w:right w:val="nil"/>
            </w:tcBorders>
            <w:shd w:val="clear" w:color="auto" w:fill="D0CECE"/>
            <w:vAlign w:val="center"/>
          </w:tcPr>
          <w:p w14:paraId="508DFA23" w14:textId="77777777" w:rsidR="002D592D" w:rsidRPr="002D592D" w:rsidRDefault="002D592D" w:rsidP="002D592D">
            <w:pPr>
              <w:pStyle w:val="PargrafodaLista"/>
              <w:spacing w:line="276" w:lineRule="auto"/>
              <w:ind w:left="0"/>
              <w:jc w:val="center"/>
              <w:rPr>
                <w:rFonts w:ascii="Arial" w:hAnsi="Arial" w:cs="Arial"/>
              </w:rPr>
            </w:pPr>
            <w:r w:rsidRPr="002D592D">
              <w:rPr>
                <w:rFonts w:ascii="Arial" w:hAnsi="Arial" w:cs="Arial"/>
              </w:rPr>
              <w:t>Programa de Trabalho</w:t>
            </w:r>
          </w:p>
        </w:tc>
        <w:tc>
          <w:tcPr>
            <w:tcW w:w="1200" w:type="dxa"/>
            <w:tcBorders>
              <w:right w:val="nil"/>
            </w:tcBorders>
            <w:shd w:val="clear" w:color="auto" w:fill="D0CECE"/>
            <w:vAlign w:val="center"/>
          </w:tcPr>
          <w:p w14:paraId="71C1E130" w14:textId="77777777" w:rsidR="002D592D" w:rsidRPr="002D592D" w:rsidRDefault="002D592D" w:rsidP="002D592D">
            <w:pPr>
              <w:pStyle w:val="PargrafodaLista"/>
              <w:spacing w:line="276" w:lineRule="auto"/>
              <w:ind w:left="0"/>
              <w:jc w:val="center"/>
              <w:rPr>
                <w:rFonts w:ascii="Arial" w:hAnsi="Arial" w:cs="Arial"/>
              </w:rPr>
            </w:pPr>
            <w:r w:rsidRPr="002D592D">
              <w:rPr>
                <w:rFonts w:ascii="Arial" w:hAnsi="Arial" w:cs="Arial"/>
              </w:rPr>
              <w:t>Fonte de Recurso</w:t>
            </w:r>
          </w:p>
        </w:tc>
        <w:tc>
          <w:tcPr>
            <w:tcW w:w="1408" w:type="dxa"/>
            <w:shd w:val="clear" w:color="auto" w:fill="D0CECE"/>
            <w:vAlign w:val="center"/>
          </w:tcPr>
          <w:p w14:paraId="35E8D6E3" w14:textId="77777777" w:rsidR="002D592D" w:rsidRPr="002D592D" w:rsidRDefault="002D592D" w:rsidP="002D592D">
            <w:pPr>
              <w:pStyle w:val="PargrafodaLista"/>
              <w:spacing w:line="276" w:lineRule="auto"/>
              <w:ind w:left="0"/>
              <w:jc w:val="center"/>
              <w:rPr>
                <w:rFonts w:ascii="Arial" w:hAnsi="Arial" w:cs="Arial"/>
              </w:rPr>
            </w:pPr>
            <w:r w:rsidRPr="002D592D">
              <w:rPr>
                <w:rFonts w:ascii="Arial" w:hAnsi="Arial" w:cs="Arial"/>
              </w:rPr>
              <w:t>Natureza de Despesa</w:t>
            </w:r>
          </w:p>
        </w:tc>
      </w:tr>
      <w:tr w:rsidR="002D592D" w:rsidRPr="002D592D" w14:paraId="04C62B1D" w14:textId="77777777" w:rsidTr="007370EF">
        <w:trPr>
          <w:trHeight w:hRule="exact" w:val="850"/>
          <w:jc w:val="center"/>
        </w:trPr>
        <w:tc>
          <w:tcPr>
            <w:tcW w:w="4020" w:type="dxa"/>
            <w:shd w:val="clear" w:color="auto" w:fill="auto"/>
            <w:vAlign w:val="center"/>
          </w:tcPr>
          <w:p w14:paraId="5517A00A" w14:textId="77777777" w:rsidR="002D592D" w:rsidRPr="002D592D" w:rsidRDefault="002D592D" w:rsidP="002D592D">
            <w:pPr>
              <w:pStyle w:val="PargrafodaLista"/>
              <w:ind w:left="0"/>
              <w:jc w:val="center"/>
              <w:rPr>
                <w:rFonts w:ascii="Arial" w:hAnsi="Arial" w:cs="Arial"/>
              </w:rPr>
            </w:pPr>
            <w:r w:rsidRPr="002D592D">
              <w:rPr>
                <w:rFonts w:ascii="Arial" w:hAnsi="Arial" w:cs="Arial"/>
              </w:rPr>
              <w:t>Subsecretaria de Vigilância em Saúde</w:t>
            </w:r>
          </w:p>
        </w:tc>
        <w:tc>
          <w:tcPr>
            <w:tcW w:w="2940" w:type="dxa"/>
            <w:tcBorders>
              <w:right w:val="nil"/>
            </w:tcBorders>
            <w:shd w:val="clear" w:color="auto" w:fill="auto"/>
            <w:vAlign w:val="center"/>
          </w:tcPr>
          <w:p w14:paraId="06638850" w14:textId="77777777" w:rsidR="002D592D" w:rsidRPr="002D592D" w:rsidRDefault="002D592D" w:rsidP="002D592D">
            <w:pPr>
              <w:pStyle w:val="PargrafodaLista"/>
              <w:ind w:left="0"/>
              <w:jc w:val="center"/>
              <w:rPr>
                <w:rFonts w:ascii="Arial" w:hAnsi="Arial" w:cs="Arial"/>
              </w:rPr>
            </w:pPr>
            <w:r w:rsidRPr="002D592D">
              <w:rPr>
                <w:rFonts w:ascii="Arial" w:hAnsi="Arial" w:cs="Arial"/>
              </w:rPr>
              <w:t>30001.10.305.0086.2.208</w:t>
            </w:r>
          </w:p>
        </w:tc>
        <w:tc>
          <w:tcPr>
            <w:tcW w:w="1200" w:type="dxa"/>
            <w:vMerge w:val="restart"/>
            <w:tcBorders>
              <w:right w:val="nil"/>
            </w:tcBorders>
            <w:shd w:val="clear" w:color="auto" w:fill="auto"/>
            <w:vAlign w:val="center"/>
          </w:tcPr>
          <w:p w14:paraId="33710F06" w14:textId="77777777" w:rsidR="002D592D" w:rsidRPr="002D592D" w:rsidRDefault="002D592D" w:rsidP="002D592D">
            <w:pPr>
              <w:pStyle w:val="PargrafodaLista"/>
              <w:spacing w:line="276" w:lineRule="auto"/>
              <w:ind w:left="0"/>
              <w:jc w:val="center"/>
              <w:rPr>
                <w:rFonts w:ascii="Arial" w:hAnsi="Arial" w:cs="Arial"/>
              </w:rPr>
            </w:pPr>
            <w:r w:rsidRPr="002D592D">
              <w:rPr>
                <w:rFonts w:ascii="Arial" w:hAnsi="Arial" w:cs="Arial"/>
              </w:rPr>
              <w:t>1600</w:t>
            </w:r>
          </w:p>
        </w:tc>
        <w:tc>
          <w:tcPr>
            <w:tcW w:w="1408" w:type="dxa"/>
            <w:vMerge w:val="restart"/>
            <w:shd w:val="clear" w:color="auto" w:fill="auto"/>
            <w:vAlign w:val="center"/>
          </w:tcPr>
          <w:p w14:paraId="135A283B" w14:textId="77777777" w:rsidR="002D592D" w:rsidRPr="002D592D" w:rsidRDefault="002D592D" w:rsidP="002D592D">
            <w:pPr>
              <w:pStyle w:val="PargrafodaLista"/>
              <w:spacing w:line="276" w:lineRule="auto"/>
              <w:ind w:left="0"/>
              <w:jc w:val="center"/>
              <w:rPr>
                <w:rFonts w:ascii="Arial" w:hAnsi="Arial" w:cs="Arial"/>
              </w:rPr>
            </w:pPr>
            <w:r w:rsidRPr="002D592D">
              <w:rPr>
                <w:rFonts w:ascii="Arial" w:hAnsi="Arial" w:cs="Arial"/>
              </w:rPr>
              <w:t>33.90.30.23</w:t>
            </w:r>
          </w:p>
        </w:tc>
      </w:tr>
      <w:tr w:rsidR="002D592D" w:rsidRPr="002D592D" w14:paraId="1B02FD7F" w14:textId="77777777" w:rsidTr="007370EF">
        <w:trPr>
          <w:trHeight w:hRule="exact" w:val="850"/>
          <w:jc w:val="center"/>
        </w:trPr>
        <w:tc>
          <w:tcPr>
            <w:tcW w:w="4020" w:type="dxa"/>
            <w:tcBorders>
              <w:top w:val="nil"/>
            </w:tcBorders>
            <w:shd w:val="clear" w:color="auto" w:fill="auto"/>
            <w:vAlign w:val="center"/>
          </w:tcPr>
          <w:p w14:paraId="4170BC8B" w14:textId="77777777" w:rsidR="002D592D" w:rsidRPr="002D592D" w:rsidRDefault="002D592D" w:rsidP="002D592D">
            <w:pPr>
              <w:pStyle w:val="PargrafodaLista"/>
              <w:ind w:left="0"/>
              <w:jc w:val="center"/>
              <w:rPr>
                <w:rFonts w:ascii="Arial" w:hAnsi="Arial" w:cs="Arial"/>
              </w:rPr>
            </w:pPr>
            <w:r w:rsidRPr="002D592D">
              <w:rPr>
                <w:rFonts w:ascii="Arial" w:hAnsi="Arial" w:cs="Arial"/>
              </w:rPr>
              <w:t>Subsecretaria de Atenção Básica</w:t>
            </w:r>
          </w:p>
        </w:tc>
        <w:tc>
          <w:tcPr>
            <w:tcW w:w="2940" w:type="dxa"/>
            <w:tcBorders>
              <w:top w:val="nil"/>
              <w:right w:val="nil"/>
            </w:tcBorders>
            <w:shd w:val="clear" w:color="auto" w:fill="auto"/>
            <w:vAlign w:val="center"/>
          </w:tcPr>
          <w:p w14:paraId="1CFE0580" w14:textId="77777777" w:rsidR="002D592D" w:rsidRPr="002D592D" w:rsidRDefault="002D592D" w:rsidP="002D592D">
            <w:pPr>
              <w:pStyle w:val="PargrafodaLista"/>
              <w:ind w:left="0"/>
              <w:jc w:val="center"/>
              <w:rPr>
                <w:rFonts w:ascii="Arial" w:hAnsi="Arial" w:cs="Arial"/>
              </w:rPr>
            </w:pPr>
            <w:r w:rsidRPr="002D592D">
              <w:rPr>
                <w:rFonts w:ascii="Arial" w:hAnsi="Arial" w:cs="Arial"/>
              </w:rPr>
              <w:t>30001.10.301.0083.2.193</w:t>
            </w:r>
          </w:p>
        </w:tc>
        <w:tc>
          <w:tcPr>
            <w:tcW w:w="1200" w:type="dxa"/>
            <w:vMerge/>
            <w:tcBorders>
              <w:right w:val="nil"/>
            </w:tcBorders>
            <w:shd w:val="clear" w:color="auto" w:fill="auto"/>
            <w:vAlign w:val="center"/>
          </w:tcPr>
          <w:p w14:paraId="5825D3A5" w14:textId="77777777" w:rsidR="002D592D" w:rsidRPr="002D592D" w:rsidRDefault="002D592D" w:rsidP="002D592D">
            <w:pPr>
              <w:pStyle w:val="PargrafodaLista"/>
              <w:spacing w:line="276" w:lineRule="auto"/>
              <w:ind w:left="0"/>
              <w:jc w:val="center"/>
              <w:rPr>
                <w:rFonts w:ascii="Arial" w:hAnsi="Arial" w:cs="Arial"/>
              </w:rPr>
            </w:pPr>
          </w:p>
        </w:tc>
        <w:tc>
          <w:tcPr>
            <w:tcW w:w="1408" w:type="dxa"/>
            <w:vMerge/>
            <w:shd w:val="clear" w:color="auto" w:fill="auto"/>
            <w:vAlign w:val="center"/>
          </w:tcPr>
          <w:p w14:paraId="3E353A1B" w14:textId="77777777" w:rsidR="002D592D" w:rsidRPr="002D592D" w:rsidRDefault="002D592D" w:rsidP="002D592D">
            <w:pPr>
              <w:pStyle w:val="PargrafodaLista"/>
              <w:spacing w:line="276" w:lineRule="auto"/>
              <w:ind w:left="0"/>
              <w:jc w:val="center"/>
              <w:rPr>
                <w:rFonts w:ascii="Arial" w:hAnsi="Arial" w:cs="Arial"/>
              </w:rPr>
            </w:pPr>
          </w:p>
        </w:tc>
      </w:tr>
      <w:tr w:rsidR="002D592D" w:rsidRPr="002D592D" w14:paraId="14F58464" w14:textId="77777777" w:rsidTr="007370EF">
        <w:trPr>
          <w:trHeight w:hRule="exact" w:val="850"/>
          <w:jc w:val="center"/>
        </w:trPr>
        <w:tc>
          <w:tcPr>
            <w:tcW w:w="4020" w:type="dxa"/>
            <w:tcBorders>
              <w:top w:val="nil"/>
            </w:tcBorders>
            <w:shd w:val="clear" w:color="auto" w:fill="auto"/>
            <w:vAlign w:val="center"/>
          </w:tcPr>
          <w:p w14:paraId="5CC3A2E3" w14:textId="77777777" w:rsidR="002D592D" w:rsidRPr="002D592D" w:rsidRDefault="002D592D" w:rsidP="002D592D">
            <w:pPr>
              <w:pStyle w:val="PargrafodaLista"/>
              <w:ind w:left="0"/>
              <w:jc w:val="center"/>
              <w:rPr>
                <w:rFonts w:ascii="Arial" w:hAnsi="Arial" w:cs="Arial"/>
              </w:rPr>
            </w:pPr>
            <w:r w:rsidRPr="002D592D">
              <w:rPr>
                <w:rFonts w:ascii="Arial" w:hAnsi="Arial" w:cs="Arial"/>
              </w:rPr>
              <w:lastRenderedPageBreak/>
              <w:t>SAB / Estratégia de Saúde da Família</w:t>
            </w:r>
          </w:p>
        </w:tc>
        <w:tc>
          <w:tcPr>
            <w:tcW w:w="2940" w:type="dxa"/>
            <w:tcBorders>
              <w:top w:val="nil"/>
              <w:right w:val="nil"/>
            </w:tcBorders>
            <w:shd w:val="clear" w:color="auto" w:fill="auto"/>
            <w:vAlign w:val="center"/>
          </w:tcPr>
          <w:p w14:paraId="584CCFAE" w14:textId="77777777" w:rsidR="002D592D" w:rsidRPr="002D592D" w:rsidRDefault="002D592D" w:rsidP="002D592D">
            <w:pPr>
              <w:pStyle w:val="PargrafodaLista"/>
              <w:ind w:left="0"/>
              <w:jc w:val="center"/>
              <w:rPr>
                <w:rFonts w:ascii="Arial" w:hAnsi="Arial" w:cs="Arial"/>
              </w:rPr>
            </w:pPr>
            <w:r w:rsidRPr="002D592D">
              <w:rPr>
                <w:rFonts w:ascii="Arial" w:hAnsi="Arial" w:cs="Arial"/>
              </w:rPr>
              <w:t>30001.10.301.0083.2.194</w:t>
            </w:r>
          </w:p>
        </w:tc>
        <w:tc>
          <w:tcPr>
            <w:tcW w:w="1200" w:type="dxa"/>
            <w:vMerge/>
            <w:tcBorders>
              <w:right w:val="nil"/>
            </w:tcBorders>
            <w:shd w:val="clear" w:color="auto" w:fill="auto"/>
            <w:vAlign w:val="center"/>
          </w:tcPr>
          <w:p w14:paraId="15C831A9" w14:textId="77777777" w:rsidR="002D592D" w:rsidRPr="002D592D" w:rsidRDefault="002D592D" w:rsidP="002D592D">
            <w:pPr>
              <w:pStyle w:val="PargrafodaLista"/>
              <w:spacing w:line="276" w:lineRule="auto"/>
              <w:ind w:left="0"/>
              <w:jc w:val="center"/>
              <w:rPr>
                <w:rFonts w:ascii="Arial" w:hAnsi="Arial" w:cs="Arial"/>
              </w:rPr>
            </w:pPr>
          </w:p>
        </w:tc>
        <w:tc>
          <w:tcPr>
            <w:tcW w:w="1408" w:type="dxa"/>
            <w:vMerge/>
            <w:shd w:val="clear" w:color="auto" w:fill="auto"/>
            <w:vAlign w:val="center"/>
          </w:tcPr>
          <w:p w14:paraId="3C25E601" w14:textId="77777777" w:rsidR="002D592D" w:rsidRPr="002D592D" w:rsidRDefault="002D592D" w:rsidP="002D592D">
            <w:pPr>
              <w:pStyle w:val="PargrafodaLista"/>
              <w:spacing w:line="276" w:lineRule="auto"/>
              <w:ind w:left="0"/>
              <w:jc w:val="center"/>
              <w:rPr>
                <w:rFonts w:ascii="Arial" w:hAnsi="Arial" w:cs="Arial"/>
              </w:rPr>
            </w:pPr>
          </w:p>
        </w:tc>
      </w:tr>
      <w:tr w:rsidR="002D592D" w:rsidRPr="002D592D" w14:paraId="68228E66" w14:textId="77777777" w:rsidTr="007370EF">
        <w:trPr>
          <w:trHeight w:hRule="exact" w:val="850"/>
          <w:jc w:val="center"/>
        </w:trPr>
        <w:tc>
          <w:tcPr>
            <w:tcW w:w="4020" w:type="dxa"/>
            <w:tcBorders>
              <w:top w:val="nil"/>
            </w:tcBorders>
            <w:shd w:val="clear" w:color="auto" w:fill="auto"/>
            <w:vAlign w:val="center"/>
          </w:tcPr>
          <w:p w14:paraId="29E4A381" w14:textId="77777777" w:rsidR="002D592D" w:rsidRPr="002D592D" w:rsidRDefault="002D592D" w:rsidP="002D592D">
            <w:pPr>
              <w:pStyle w:val="PargrafodaLista"/>
              <w:ind w:left="0"/>
              <w:jc w:val="center"/>
              <w:rPr>
                <w:rFonts w:ascii="Arial" w:hAnsi="Arial" w:cs="Arial"/>
              </w:rPr>
            </w:pPr>
            <w:r w:rsidRPr="002D592D">
              <w:rPr>
                <w:rFonts w:ascii="Arial" w:hAnsi="Arial" w:cs="Arial"/>
              </w:rPr>
              <w:t>Gerência de Saúde Mental</w:t>
            </w:r>
          </w:p>
        </w:tc>
        <w:tc>
          <w:tcPr>
            <w:tcW w:w="2940" w:type="dxa"/>
            <w:tcBorders>
              <w:top w:val="nil"/>
              <w:right w:val="nil"/>
            </w:tcBorders>
            <w:shd w:val="clear" w:color="auto" w:fill="auto"/>
            <w:vAlign w:val="center"/>
          </w:tcPr>
          <w:p w14:paraId="43616806" w14:textId="77777777" w:rsidR="002D592D" w:rsidRPr="002D592D" w:rsidRDefault="002D592D" w:rsidP="002D592D">
            <w:pPr>
              <w:pStyle w:val="PargrafodaLista"/>
              <w:ind w:left="0"/>
              <w:jc w:val="center"/>
              <w:rPr>
                <w:rFonts w:ascii="Arial" w:hAnsi="Arial" w:cs="Arial"/>
              </w:rPr>
            </w:pPr>
            <w:r w:rsidRPr="002D592D">
              <w:rPr>
                <w:rFonts w:ascii="Arial" w:hAnsi="Arial" w:cs="Arial"/>
              </w:rPr>
              <w:t>30001.10.302.0083.2.198</w:t>
            </w:r>
          </w:p>
        </w:tc>
        <w:tc>
          <w:tcPr>
            <w:tcW w:w="1200" w:type="dxa"/>
            <w:vMerge/>
            <w:tcBorders>
              <w:right w:val="nil"/>
            </w:tcBorders>
            <w:shd w:val="clear" w:color="auto" w:fill="auto"/>
            <w:vAlign w:val="center"/>
          </w:tcPr>
          <w:p w14:paraId="0AE0980F" w14:textId="77777777" w:rsidR="002D592D" w:rsidRPr="002D592D" w:rsidRDefault="002D592D" w:rsidP="002D592D">
            <w:pPr>
              <w:pStyle w:val="PargrafodaLista"/>
              <w:spacing w:line="276" w:lineRule="auto"/>
              <w:ind w:left="0"/>
              <w:jc w:val="center"/>
              <w:rPr>
                <w:rFonts w:ascii="Arial" w:hAnsi="Arial" w:cs="Arial"/>
              </w:rPr>
            </w:pPr>
          </w:p>
        </w:tc>
        <w:tc>
          <w:tcPr>
            <w:tcW w:w="1408" w:type="dxa"/>
            <w:vMerge/>
            <w:shd w:val="clear" w:color="auto" w:fill="auto"/>
            <w:vAlign w:val="center"/>
          </w:tcPr>
          <w:p w14:paraId="65361DD0" w14:textId="77777777" w:rsidR="002D592D" w:rsidRPr="002D592D" w:rsidRDefault="002D592D" w:rsidP="002D592D">
            <w:pPr>
              <w:pStyle w:val="PargrafodaLista"/>
              <w:spacing w:line="276" w:lineRule="auto"/>
              <w:ind w:left="0"/>
              <w:jc w:val="center"/>
              <w:rPr>
                <w:rFonts w:ascii="Arial" w:hAnsi="Arial" w:cs="Arial"/>
              </w:rPr>
            </w:pPr>
          </w:p>
        </w:tc>
      </w:tr>
    </w:tbl>
    <w:p w14:paraId="02BF3551" w14:textId="77777777" w:rsidR="00720328" w:rsidRDefault="00720328" w:rsidP="00720328">
      <w:pPr>
        <w:pStyle w:val="PargrafodaLista"/>
        <w:spacing w:line="323" w:lineRule="atLeast"/>
        <w:ind w:left="0"/>
        <w:jc w:val="both"/>
        <w:rPr>
          <w:rFonts w:ascii="Arial" w:hAnsi="Arial" w:cs="Arial"/>
        </w:rPr>
      </w:pPr>
    </w:p>
    <w:p w14:paraId="5DF166BE" w14:textId="407FD29A" w:rsidR="002D592D" w:rsidRPr="002D592D" w:rsidRDefault="002D592D" w:rsidP="002D592D">
      <w:pPr>
        <w:pStyle w:val="PargrafodaLista"/>
        <w:numPr>
          <w:ilvl w:val="1"/>
          <w:numId w:val="12"/>
        </w:numPr>
        <w:spacing w:line="323" w:lineRule="atLeast"/>
        <w:ind w:left="0" w:firstLine="0"/>
        <w:jc w:val="both"/>
        <w:rPr>
          <w:rFonts w:ascii="Arial" w:hAnsi="Arial" w:cs="Arial"/>
        </w:rPr>
      </w:pPr>
      <w:r w:rsidRPr="002D592D">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0135BF42" w:rsidR="00D90EA5" w:rsidRPr="008C13A3" w:rsidRDefault="00D90EA5" w:rsidP="00A94E13">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A94E13">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A94E13">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A94E13">
      <w:pPr>
        <w:pStyle w:val="PargrafodaLista"/>
        <w:numPr>
          <w:ilvl w:val="1"/>
          <w:numId w:val="1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A94E13">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A94E13">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A94E13">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A94E13">
      <w:pPr>
        <w:pStyle w:val="Nivel010"/>
        <w:numPr>
          <w:ilvl w:val="0"/>
          <w:numId w:val="1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A94E13">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A94E13">
      <w:pPr>
        <w:pStyle w:val="Nivel010"/>
        <w:numPr>
          <w:ilvl w:val="0"/>
          <w:numId w:val="12"/>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A94E13">
      <w:pPr>
        <w:pStyle w:val="PargrafodaLista"/>
        <w:numPr>
          <w:ilvl w:val="1"/>
          <w:numId w:val="1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A94E13">
      <w:pPr>
        <w:pStyle w:val="PargrafodaLista"/>
        <w:numPr>
          <w:ilvl w:val="1"/>
          <w:numId w:val="12"/>
        </w:numPr>
        <w:tabs>
          <w:tab w:val="left" w:pos="426"/>
        </w:tabs>
        <w:ind w:left="0" w:firstLine="0"/>
        <w:jc w:val="both"/>
        <w:rPr>
          <w:rFonts w:ascii="Arial" w:hAnsi="Arial" w:cs="Arial"/>
        </w:rPr>
      </w:pPr>
      <w:r w:rsidRPr="00BF196C">
        <w:rPr>
          <w:rFonts w:ascii="Arial" w:hAnsi="Arial" w:cs="Arial"/>
        </w:rPr>
        <w:lastRenderedPageBreak/>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24552BB8" w:rsidR="000F2826" w:rsidRDefault="000F2826" w:rsidP="001D32DF">
      <w:pPr>
        <w:spacing w:before="120" w:after="120" w:line="276" w:lineRule="auto"/>
        <w:jc w:val="both"/>
        <w:rPr>
          <w:rFonts w:ascii="Arial" w:hAnsi="Arial" w:cs="Arial"/>
        </w:rPr>
      </w:pPr>
    </w:p>
    <w:p w14:paraId="469FBDEB" w14:textId="77777777" w:rsidR="002D592D" w:rsidRPr="008C13A3" w:rsidRDefault="002D592D" w:rsidP="001D32DF">
      <w:pPr>
        <w:spacing w:before="120" w:after="120" w:line="276" w:lineRule="auto"/>
        <w:jc w:val="both"/>
        <w:rPr>
          <w:rFonts w:ascii="Arial" w:hAnsi="Arial" w:cs="Arial"/>
        </w:rPr>
      </w:pPr>
    </w:p>
    <w:p w14:paraId="01908919" w14:textId="05E55A2F"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2D592D">
        <w:rPr>
          <w:rFonts w:ascii="Arial" w:hAnsi="Arial" w:cs="Arial"/>
        </w:rPr>
        <w:t>5</w:t>
      </w:r>
      <w:r w:rsidR="00BF196C">
        <w:rPr>
          <w:rFonts w:ascii="Arial" w:hAnsi="Arial" w:cs="Arial"/>
        </w:rPr>
        <w:t>.</w:t>
      </w:r>
    </w:p>
    <w:p w14:paraId="2C095078" w14:textId="4AC1836E" w:rsidR="00320761" w:rsidRDefault="00320761" w:rsidP="001D32DF">
      <w:pPr>
        <w:spacing w:after="120"/>
        <w:jc w:val="center"/>
        <w:rPr>
          <w:rFonts w:ascii="Arial" w:hAnsi="Arial" w:cs="Arial"/>
          <w:bCs/>
        </w:rPr>
      </w:pPr>
    </w:p>
    <w:p w14:paraId="7CDC024D" w14:textId="77777777" w:rsidR="002D592D" w:rsidRPr="008C13A3" w:rsidRDefault="002D592D"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1F514108" w:rsidR="00320761" w:rsidRDefault="00320761" w:rsidP="001D32DF">
      <w:pPr>
        <w:spacing w:after="120"/>
        <w:jc w:val="center"/>
        <w:rPr>
          <w:rFonts w:ascii="Arial" w:hAnsi="Arial" w:cs="Arial"/>
        </w:rPr>
      </w:pPr>
    </w:p>
    <w:p w14:paraId="0B388988" w14:textId="77777777" w:rsidR="002D592D" w:rsidRPr="008C13A3" w:rsidRDefault="002D592D"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1300CDAC" w:rsidR="00A75B6C" w:rsidRDefault="00A75B6C" w:rsidP="001F44F7">
      <w:pPr>
        <w:spacing w:after="120"/>
        <w:jc w:val="both"/>
        <w:rPr>
          <w:rFonts w:ascii="Arial" w:hAnsi="Arial" w:cs="Arial"/>
        </w:rPr>
      </w:pPr>
    </w:p>
    <w:p w14:paraId="20DEF9DB" w14:textId="77777777" w:rsidR="002D592D" w:rsidRPr="008C13A3" w:rsidRDefault="002D592D"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78188" w14:textId="77777777" w:rsidR="002972A8" w:rsidRDefault="002972A8">
      <w:r>
        <w:separator/>
      </w:r>
    </w:p>
  </w:endnote>
  <w:endnote w:type="continuationSeparator" w:id="0">
    <w:p w14:paraId="055A3AB5" w14:textId="77777777" w:rsidR="002972A8" w:rsidRDefault="00297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51A3C" w14:textId="77777777" w:rsidR="002972A8" w:rsidRDefault="002972A8">
      <w:r>
        <w:separator/>
      </w:r>
    </w:p>
  </w:footnote>
  <w:footnote w:type="continuationSeparator" w:id="0">
    <w:p w14:paraId="302DF9FD" w14:textId="77777777" w:rsidR="002972A8" w:rsidRDefault="00297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E58C7" w14:textId="378B186E" w:rsidR="00AA68ED" w:rsidRDefault="00AA68ED" w:rsidP="00AA68ED">
    <w:pPr>
      <w:pStyle w:val="Cabealho"/>
      <w:ind w:left="-284" w:hanging="426"/>
    </w:pPr>
    <w:r>
      <w:rPr>
        <w:noProof/>
      </w:rPr>
      <mc:AlternateContent>
        <mc:Choice Requires="wps">
          <w:drawing>
            <wp:anchor distT="0" distB="0" distL="114300" distR="114300" simplePos="0" relativeHeight="251659264" behindDoc="1" locked="0" layoutInCell="1" allowOverlap="1" wp14:anchorId="3F0FAEDC" wp14:editId="05713DAA">
              <wp:simplePos x="0" y="0"/>
              <wp:positionH relativeFrom="column">
                <wp:posOffset>3684353</wp:posOffset>
              </wp:positionH>
              <wp:positionV relativeFrom="paragraph">
                <wp:posOffset>84537</wp:posOffset>
              </wp:positionV>
              <wp:extent cx="2019300" cy="647700"/>
              <wp:effectExtent l="0" t="0" r="19050" b="19050"/>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57B4104D" w14:textId="77777777" w:rsidR="00AA68ED" w:rsidRDefault="00AA68ED" w:rsidP="00AA68ED">
                          <w:pPr>
                            <w:pStyle w:val="SemEspaamento"/>
                          </w:pPr>
                          <w:r>
                            <w:rPr>
                              <w:rFonts w:cs="Calibri"/>
                              <w:sz w:val="20"/>
                              <w:szCs w:val="20"/>
                            </w:rPr>
                            <w:t>PROCESSO Nº: 43.725/2024</w:t>
                          </w:r>
                        </w:p>
                        <w:p w14:paraId="31E246C5" w14:textId="77777777" w:rsidR="00AA68ED" w:rsidRDefault="00AA68ED" w:rsidP="00AA68ED">
                          <w:pPr>
                            <w:pStyle w:val="SemEspaamento"/>
                          </w:pPr>
                        </w:p>
                        <w:p w14:paraId="50C1C384" w14:textId="77777777" w:rsidR="00AA68ED" w:rsidRDefault="00AA68ED" w:rsidP="00AA68ED">
                          <w:pPr>
                            <w:pStyle w:val="SemEspaamento"/>
                          </w:pPr>
                          <w:r>
                            <w:rPr>
                              <w:rFonts w:cs="Calibri"/>
                              <w:sz w:val="20"/>
                              <w:szCs w:val="20"/>
                            </w:rPr>
                            <w:t xml:space="preserve">RUBRICA:______FOLHA:______ </w:t>
                          </w:r>
                          <w:r>
                            <w:rPr>
                              <w:sz w:val="20"/>
                              <w:szCs w:val="20"/>
                            </w:rPr>
                            <w:t>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3F0FAEDC" id="Retângulo 1" o:spid="_x0000_s1026" style="position:absolute;left:0;text-align:left;margin-left:290.1pt;margin-top:6.65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" strokeweight=".26mm">
              <v:stroke joinstyle="round"/>
              <v:path arrowok="t"/>
              <v:textbox>
                <w:txbxContent>
                  <w:p w14:paraId="57B4104D" w14:textId="77777777" w:rsidR="00AA68ED" w:rsidRDefault="00AA68ED" w:rsidP="00AA68ED">
                    <w:pPr>
                      <w:pStyle w:val="SemEspaamento"/>
                    </w:pPr>
                    <w:r>
                      <w:rPr>
                        <w:rFonts w:cs="Calibri"/>
                        <w:sz w:val="20"/>
                        <w:szCs w:val="20"/>
                      </w:rPr>
                      <w:t>PROCESSO Nº: 43.725/2024</w:t>
                    </w:r>
                  </w:p>
                  <w:p w14:paraId="31E246C5" w14:textId="77777777" w:rsidR="00AA68ED" w:rsidRDefault="00AA68ED" w:rsidP="00AA68ED">
                    <w:pPr>
                      <w:pStyle w:val="SemEspaamento"/>
                    </w:pPr>
                  </w:p>
                  <w:p w14:paraId="50C1C384" w14:textId="77777777" w:rsidR="00AA68ED" w:rsidRDefault="00AA68ED" w:rsidP="00AA68ED">
                    <w:pPr>
                      <w:pStyle w:val="SemEspaamento"/>
                    </w:pPr>
                    <w:r>
                      <w:rPr>
                        <w:rFonts w:cs="Calibri"/>
                        <w:sz w:val="20"/>
                        <w:szCs w:val="20"/>
                      </w:rPr>
                      <w:t xml:space="preserve">RUBRICA:______FOLHA:______ </w:t>
                    </w:r>
                    <w:r>
                      <w:rPr>
                        <w:sz w:val="20"/>
                        <w:szCs w:val="20"/>
                      </w:rPr>
                      <w:t>______</w:t>
                    </w:r>
                  </w:p>
                </w:txbxContent>
              </v:textbox>
            </v:rect>
          </w:pict>
        </mc:Fallback>
      </mc:AlternateContent>
    </w:r>
    <w:r>
      <w:rPr>
        <w:noProof/>
      </w:rPr>
      <w:drawing>
        <wp:anchor distT="0" distB="0" distL="114300" distR="114300" simplePos="0" relativeHeight="251660288" behindDoc="0" locked="0" layoutInCell="1" allowOverlap="1" wp14:anchorId="62890EF5" wp14:editId="467B9F8E">
          <wp:simplePos x="0" y="0"/>
          <wp:positionH relativeFrom="column">
            <wp:posOffset>-314960</wp:posOffset>
          </wp:positionH>
          <wp:positionV relativeFrom="paragraph">
            <wp:posOffset>29017</wp:posOffset>
          </wp:positionV>
          <wp:extent cx="2416810" cy="88392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0" w:name="_Hlk168478269"/>
    <w:bookmarkStart w:id="11" w:name="_Hlk168478270"/>
    <w:bookmarkStart w:id="12" w:name="_Hlk181803704"/>
    <w:bookmarkStart w:id="13" w:name="_Hlk181803705"/>
    <w:bookmarkStart w:id="14" w:name="_Hlk184977119"/>
    <w:bookmarkStart w:id="15" w:name="_Hlk184977120"/>
    <w:bookmarkStart w:id="16" w:name="_Hlk184978040"/>
    <w:bookmarkStart w:id="17" w:name="_Hlk184978041"/>
    <w:bookmarkStart w:id="18" w:name="_Hlk184978497"/>
    <w:bookmarkStart w:id="19" w:name="_Hlk184978498"/>
    <w:bookmarkStart w:id="20" w:name="_Hlk184978709"/>
    <w:bookmarkStart w:id="21" w:name="_Hlk184978710"/>
    <w:bookmarkStart w:id="22" w:name="_Hlk184979019"/>
    <w:bookmarkStart w:id="23" w:name="_Hlk184979020"/>
    <w:bookmarkStart w:id="24" w:name="_Hlk186723194"/>
    <w:bookmarkStart w:id="25" w:name="_Hlk186723195"/>
    <w:bookmarkStart w:id="26" w:name="_Hlk186723891"/>
    <w:bookmarkStart w:id="27" w:name="_Hlk186723892"/>
    <w:r>
      <w:t xml:space="preserve"> </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2CBA694F" w14:textId="3EA83E5C" w:rsidR="00AA68ED" w:rsidRDefault="00AA68ED" w:rsidP="00AA68ED">
    <w:pPr>
      <w:pStyle w:val="Cabealho"/>
      <w:ind w:left="-284" w:hanging="426"/>
    </w:pPr>
  </w:p>
  <w:p w14:paraId="0FA3666E" w14:textId="0A9D4B14" w:rsidR="00AA68ED" w:rsidRDefault="00AA68ED" w:rsidP="00AA68ED">
    <w:pPr>
      <w:pStyle w:val="Cabealho"/>
      <w:ind w:left="-284" w:hanging="426"/>
    </w:pPr>
  </w:p>
  <w:p w14:paraId="4F55EBD2" w14:textId="77777777" w:rsidR="00AA68ED" w:rsidRDefault="00AA68ED" w:rsidP="00AA68ED">
    <w:pPr>
      <w:pStyle w:val="Cabealho"/>
      <w:ind w:left="-284" w:hanging="426"/>
      <w:rPr>
        <w:rFonts w:ascii="Arial" w:hAnsi="Arial" w:cs="Arial"/>
        <w:b/>
        <w:lang w:val="pt-BR"/>
      </w:rPr>
    </w:pPr>
  </w:p>
  <w:p w14:paraId="7D3800CB" w14:textId="77777777" w:rsidR="00AA68ED" w:rsidRDefault="00AA68ED" w:rsidP="00FA5861">
    <w:pPr>
      <w:ind w:left="426" w:right="-17"/>
      <w:jc w:val="right"/>
      <w:rPr>
        <w:rFonts w:ascii="Arial" w:hAnsi="Arial" w:cs="Arial"/>
        <w:b/>
        <w:lang w:val="pt-BR"/>
      </w:rPr>
    </w:pPr>
  </w:p>
  <w:p w14:paraId="1643EA45" w14:textId="77777777" w:rsidR="00AA68ED" w:rsidRDefault="00AA68ED" w:rsidP="00FA5861">
    <w:pPr>
      <w:ind w:left="426" w:right="-17"/>
      <w:jc w:val="right"/>
      <w:rPr>
        <w:rFonts w:ascii="Arial" w:hAnsi="Arial" w:cs="Arial"/>
        <w:b/>
        <w:lang w:val="pt-BR"/>
      </w:rPr>
    </w:pPr>
  </w:p>
  <w:p w14:paraId="26225F3B" w14:textId="6883759D"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329C5B20"/>
    <w:multiLevelType w:val="multilevel"/>
    <w:tmpl w:val="39D2815C"/>
    <w:lvl w:ilvl="0">
      <w:start w:val="6"/>
      <w:numFmt w:val="decimal"/>
      <w:lvlText w:val="%1."/>
      <w:lvlJc w:val="left"/>
      <w:pPr>
        <w:ind w:left="480" w:hanging="480"/>
      </w:pPr>
      <w:rPr>
        <w:rFonts w:cs="Calibri" w:hint="default"/>
        <w:color w:val="000000"/>
        <w:sz w:val="24"/>
      </w:rPr>
    </w:lvl>
    <w:lvl w:ilvl="1">
      <w:start w:val="3"/>
      <w:numFmt w:val="decimal"/>
      <w:lvlText w:val="%1.%2."/>
      <w:lvlJc w:val="left"/>
      <w:pPr>
        <w:ind w:left="720" w:hanging="720"/>
      </w:pPr>
      <w:rPr>
        <w:rFonts w:cs="Calibri" w:hint="default"/>
        <w:color w:val="000000"/>
        <w:sz w:val="24"/>
      </w:rPr>
    </w:lvl>
    <w:lvl w:ilvl="2">
      <w:start w:val="1"/>
      <w:numFmt w:val="decimal"/>
      <w:lvlText w:val="%1.%2.%3."/>
      <w:lvlJc w:val="left"/>
      <w:pPr>
        <w:ind w:left="1080" w:hanging="1080"/>
      </w:pPr>
      <w:rPr>
        <w:rFonts w:cs="Calibri" w:hint="default"/>
        <w:color w:val="000000"/>
        <w:sz w:val="24"/>
      </w:rPr>
    </w:lvl>
    <w:lvl w:ilvl="3">
      <w:start w:val="1"/>
      <w:numFmt w:val="decimal"/>
      <w:lvlText w:val="%1.%2.%3.%4."/>
      <w:lvlJc w:val="left"/>
      <w:pPr>
        <w:ind w:left="1080" w:hanging="1080"/>
      </w:pPr>
      <w:rPr>
        <w:rFonts w:cs="Calibri" w:hint="default"/>
        <w:color w:val="000000"/>
        <w:sz w:val="24"/>
      </w:rPr>
    </w:lvl>
    <w:lvl w:ilvl="4">
      <w:start w:val="1"/>
      <w:numFmt w:val="decimal"/>
      <w:lvlText w:val="%1.%2.%3.%4.%5."/>
      <w:lvlJc w:val="left"/>
      <w:pPr>
        <w:ind w:left="1440" w:hanging="1440"/>
      </w:pPr>
      <w:rPr>
        <w:rFonts w:cs="Calibri" w:hint="default"/>
        <w:color w:val="000000"/>
        <w:sz w:val="24"/>
      </w:rPr>
    </w:lvl>
    <w:lvl w:ilvl="5">
      <w:start w:val="1"/>
      <w:numFmt w:val="decimal"/>
      <w:lvlText w:val="%1.%2.%3.%4.%5.%6."/>
      <w:lvlJc w:val="left"/>
      <w:pPr>
        <w:ind w:left="1800" w:hanging="1800"/>
      </w:pPr>
      <w:rPr>
        <w:rFonts w:cs="Calibri" w:hint="default"/>
        <w:color w:val="000000"/>
        <w:sz w:val="24"/>
      </w:rPr>
    </w:lvl>
    <w:lvl w:ilvl="6">
      <w:start w:val="1"/>
      <w:numFmt w:val="decimal"/>
      <w:lvlText w:val="%1.%2.%3.%4.%5.%6.%7."/>
      <w:lvlJc w:val="left"/>
      <w:pPr>
        <w:ind w:left="2160" w:hanging="2160"/>
      </w:pPr>
      <w:rPr>
        <w:rFonts w:cs="Calibri" w:hint="default"/>
        <w:color w:val="000000"/>
        <w:sz w:val="24"/>
      </w:rPr>
    </w:lvl>
    <w:lvl w:ilvl="7">
      <w:start w:val="1"/>
      <w:numFmt w:val="decimal"/>
      <w:lvlText w:val="%1.%2.%3.%4.%5.%6.%7.%8."/>
      <w:lvlJc w:val="left"/>
      <w:pPr>
        <w:ind w:left="2160" w:hanging="2160"/>
      </w:pPr>
      <w:rPr>
        <w:rFonts w:cs="Calibri" w:hint="default"/>
        <w:color w:val="000000"/>
        <w:sz w:val="24"/>
      </w:rPr>
    </w:lvl>
    <w:lvl w:ilvl="8">
      <w:start w:val="1"/>
      <w:numFmt w:val="decimal"/>
      <w:lvlText w:val="%1.%2.%3.%4.%5.%6.%7.%8.%9."/>
      <w:lvlJc w:val="left"/>
      <w:pPr>
        <w:ind w:left="2520" w:hanging="2520"/>
      </w:pPr>
      <w:rPr>
        <w:rFonts w:cs="Calibri" w:hint="default"/>
        <w:color w:val="000000"/>
        <w:sz w:val="24"/>
      </w:rPr>
    </w:lvl>
  </w:abstractNum>
  <w:abstractNum w:abstractNumId="8"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5BD833D3"/>
    <w:multiLevelType w:val="multilevel"/>
    <w:tmpl w:val="8F089398"/>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331741E"/>
    <w:multiLevelType w:val="multilevel"/>
    <w:tmpl w:val="FB14EEE8"/>
    <w:lvl w:ilvl="0">
      <w:start w:val="3"/>
      <w:numFmt w:val="decimal"/>
      <w:lvlText w:val="%1"/>
      <w:lvlJc w:val="left"/>
      <w:pPr>
        <w:ind w:left="870" w:hanging="870"/>
      </w:pPr>
      <w:rPr>
        <w:rFonts w:cs="Calibri" w:hint="default"/>
        <w:sz w:val="24"/>
      </w:rPr>
    </w:lvl>
    <w:lvl w:ilvl="1">
      <w:start w:val="1"/>
      <w:numFmt w:val="decimal"/>
      <w:lvlText w:val="%1.%2"/>
      <w:lvlJc w:val="left"/>
      <w:pPr>
        <w:ind w:left="870" w:hanging="870"/>
      </w:pPr>
      <w:rPr>
        <w:rFonts w:cs="Calibri" w:hint="default"/>
        <w:sz w:val="24"/>
      </w:rPr>
    </w:lvl>
    <w:lvl w:ilvl="2">
      <w:start w:val="3"/>
      <w:numFmt w:val="decimal"/>
      <w:lvlText w:val="%1.%2.%3"/>
      <w:lvlJc w:val="left"/>
      <w:pPr>
        <w:ind w:left="870" w:hanging="870"/>
      </w:pPr>
      <w:rPr>
        <w:rFonts w:cs="Calibri" w:hint="default"/>
        <w:sz w:val="24"/>
      </w:rPr>
    </w:lvl>
    <w:lvl w:ilvl="3">
      <w:start w:val="5"/>
      <w:numFmt w:val="decimal"/>
      <w:lvlText w:val="%1.%2.%3.%4"/>
      <w:lvlJc w:val="left"/>
      <w:pPr>
        <w:ind w:left="1080" w:hanging="1080"/>
      </w:pPr>
      <w:rPr>
        <w:rFonts w:cs="Calibri" w:hint="default"/>
        <w:sz w:val="24"/>
      </w:rPr>
    </w:lvl>
    <w:lvl w:ilvl="4">
      <w:start w:val="1"/>
      <w:numFmt w:val="decimal"/>
      <w:lvlText w:val="%1.%2.%3.%4.%5"/>
      <w:lvlJc w:val="left"/>
      <w:pPr>
        <w:ind w:left="1440" w:hanging="1440"/>
      </w:pPr>
      <w:rPr>
        <w:rFonts w:cs="Calibri" w:hint="default"/>
        <w:sz w:val="24"/>
      </w:rPr>
    </w:lvl>
    <w:lvl w:ilvl="5">
      <w:start w:val="1"/>
      <w:numFmt w:val="decimal"/>
      <w:lvlText w:val="%1.%2.%3.%4.%5.%6"/>
      <w:lvlJc w:val="left"/>
      <w:pPr>
        <w:ind w:left="1800" w:hanging="1800"/>
      </w:pPr>
      <w:rPr>
        <w:rFonts w:cs="Calibri" w:hint="default"/>
        <w:sz w:val="24"/>
      </w:rPr>
    </w:lvl>
    <w:lvl w:ilvl="6">
      <w:start w:val="1"/>
      <w:numFmt w:val="decimal"/>
      <w:lvlText w:val="%1.%2.%3.%4.%5.%6.%7"/>
      <w:lvlJc w:val="left"/>
      <w:pPr>
        <w:ind w:left="1800" w:hanging="1800"/>
      </w:pPr>
      <w:rPr>
        <w:rFonts w:cs="Calibri" w:hint="default"/>
        <w:sz w:val="24"/>
      </w:rPr>
    </w:lvl>
    <w:lvl w:ilvl="7">
      <w:start w:val="1"/>
      <w:numFmt w:val="decimal"/>
      <w:lvlText w:val="%1.%2.%3.%4.%5.%6.%7.%8"/>
      <w:lvlJc w:val="left"/>
      <w:pPr>
        <w:ind w:left="2160" w:hanging="2160"/>
      </w:pPr>
      <w:rPr>
        <w:rFonts w:cs="Calibri" w:hint="default"/>
        <w:sz w:val="24"/>
      </w:rPr>
    </w:lvl>
    <w:lvl w:ilvl="8">
      <w:start w:val="1"/>
      <w:numFmt w:val="decimal"/>
      <w:lvlText w:val="%1.%2.%3.%4.%5.%6.%7.%8.%9"/>
      <w:lvlJc w:val="left"/>
      <w:pPr>
        <w:ind w:left="2520" w:hanging="2520"/>
      </w:pPr>
      <w:rPr>
        <w:rFonts w:cs="Calibri" w:hint="default"/>
        <w:sz w:val="24"/>
      </w:rPr>
    </w:lvl>
  </w:abstractNum>
  <w:abstractNum w:abstractNumId="11" w15:restartNumberingAfterBreak="0">
    <w:nsid w:val="77681923"/>
    <w:multiLevelType w:val="multilevel"/>
    <w:tmpl w:val="0DC825CC"/>
    <w:lvl w:ilvl="0">
      <w:start w:val="3"/>
      <w:numFmt w:val="decimal"/>
      <w:lvlText w:val="%1"/>
      <w:lvlJc w:val="left"/>
      <w:pPr>
        <w:ind w:left="630" w:hanging="630"/>
      </w:pPr>
      <w:rPr>
        <w:rFonts w:cs="Calibri" w:hint="default"/>
        <w:color w:val="00000A"/>
        <w:sz w:val="24"/>
      </w:rPr>
    </w:lvl>
    <w:lvl w:ilvl="1">
      <w:start w:val="2"/>
      <w:numFmt w:val="decimal"/>
      <w:lvlText w:val="%1.%2"/>
      <w:lvlJc w:val="left"/>
      <w:pPr>
        <w:ind w:left="720" w:hanging="720"/>
      </w:pPr>
      <w:rPr>
        <w:rFonts w:cs="Calibri" w:hint="default"/>
        <w:color w:val="00000A"/>
        <w:sz w:val="24"/>
      </w:rPr>
    </w:lvl>
    <w:lvl w:ilvl="2">
      <w:start w:val="1"/>
      <w:numFmt w:val="decimal"/>
      <w:lvlText w:val="%1.%2.%3"/>
      <w:lvlJc w:val="left"/>
      <w:pPr>
        <w:ind w:left="720" w:hanging="720"/>
      </w:pPr>
      <w:rPr>
        <w:rFonts w:cs="Calibri" w:hint="default"/>
        <w:color w:val="00000A"/>
        <w:sz w:val="24"/>
      </w:rPr>
    </w:lvl>
    <w:lvl w:ilvl="3">
      <w:start w:val="1"/>
      <w:numFmt w:val="decimal"/>
      <w:lvlText w:val="%1.%2.%3.%4"/>
      <w:lvlJc w:val="left"/>
      <w:pPr>
        <w:ind w:left="1080" w:hanging="1080"/>
      </w:pPr>
      <w:rPr>
        <w:rFonts w:cs="Calibri" w:hint="default"/>
        <w:color w:val="00000A"/>
        <w:sz w:val="24"/>
      </w:rPr>
    </w:lvl>
    <w:lvl w:ilvl="4">
      <w:start w:val="1"/>
      <w:numFmt w:val="decimal"/>
      <w:lvlText w:val="%1.%2.%3.%4.%5"/>
      <w:lvlJc w:val="left"/>
      <w:pPr>
        <w:ind w:left="1440" w:hanging="1440"/>
      </w:pPr>
      <w:rPr>
        <w:rFonts w:cs="Calibri" w:hint="default"/>
        <w:color w:val="00000A"/>
        <w:sz w:val="24"/>
      </w:rPr>
    </w:lvl>
    <w:lvl w:ilvl="5">
      <w:start w:val="1"/>
      <w:numFmt w:val="decimal"/>
      <w:lvlText w:val="%1.%2.%3.%4.%5.%6"/>
      <w:lvlJc w:val="left"/>
      <w:pPr>
        <w:ind w:left="1800" w:hanging="1800"/>
      </w:pPr>
      <w:rPr>
        <w:rFonts w:cs="Calibri" w:hint="default"/>
        <w:color w:val="00000A"/>
        <w:sz w:val="24"/>
      </w:rPr>
    </w:lvl>
    <w:lvl w:ilvl="6">
      <w:start w:val="1"/>
      <w:numFmt w:val="decimal"/>
      <w:lvlText w:val="%1.%2.%3.%4.%5.%6.%7"/>
      <w:lvlJc w:val="left"/>
      <w:pPr>
        <w:ind w:left="1800" w:hanging="1800"/>
      </w:pPr>
      <w:rPr>
        <w:rFonts w:cs="Calibri" w:hint="default"/>
        <w:color w:val="00000A"/>
        <w:sz w:val="24"/>
      </w:rPr>
    </w:lvl>
    <w:lvl w:ilvl="7">
      <w:start w:val="1"/>
      <w:numFmt w:val="decimal"/>
      <w:lvlText w:val="%1.%2.%3.%4.%5.%6.%7.%8"/>
      <w:lvlJc w:val="left"/>
      <w:pPr>
        <w:ind w:left="2160" w:hanging="2160"/>
      </w:pPr>
      <w:rPr>
        <w:rFonts w:cs="Calibri" w:hint="default"/>
        <w:color w:val="00000A"/>
        <w:sz w:val="24"/>
      </w:rPr>
    </w:lvl>
    <w:lvl w:ilvl="8">
      <w:start w:val="1"/>
      <w:numFmt w:val="decimal"/>
      <w:lvlText w:val="%1.%2.%3.%4.%5.%6.%7.%8.%9"/>
      <w:lvlJc w:val="left"/>
      <w:pPr>
        <w:ind w:left="2520" w:hanging="2520"/>
      </w:pPr>
      <w:rPr>
        <w:rFonts w:cs="Calibri" w:hint="default"/>
        <w:color w:val="00000A"/>
        <w:sz w:val="24"/>
      </w:rPr>
    </w:lvl>
  </w:abstractNum>
  <w:abstractNum w:abstractNumId="1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12"/>
  </w:num>
  <w:num w:numId="7">
    <w:abstractNumId w:val="3"/>
  </w:num>
  <w:num w:numId="8">
    <w:abstractNumId w:val="8"/>
  </w:num>
  <w:num w:numId="9">
    <w:abstractNumId w:val="6"/>
  </w:num>
  <w:num w:numId="10">
    <w:abstractNumId w:val="10"/>
  </w:num>
  <w:num w:numId="11">
    <w:abstractNumId w:val="11"/>
  </w:num>
  <w:num w:numId="12">
    <w:abstractNumId w:val="9"/>
  </w:num>
  <w:num w:numId="1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08EB"/>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09DF"/>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2EE5"/>
    <w:rsid w:val="001D32DF"/>
    <w:rsid w:val="001D4AC3"/>
    <w:rsid w:val="001E0962"/>
    <w:rsid w:val="001E3568"/>
    <w:rsid w:val="001E6DD7"/>
    <w:rsid w:val="001F44F7"/>
    <w:rsid w:val="00204C8A"/>
    <w:rsid w:val="00205048"/>
    <w:rsid w:val="002218CE"/>
    <w:rsid w:val="002248AB"/>
    <w:rsid w:val="00227DC7"/>
    <w:rsid w:val="00230394"/>
    <w:rsid w:val="00230443"/>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972A8"/>
    <w:rsid w:val="002A4753"/>
    <w:rsid w:val="002A5731"/>
    <w:rsid w:val="002A7071"/>
    <w:rsid w:val="002B28F4"/>
    <w:rsid w:val="002B3DAB"/>
    <w:rsid w:val="002D592D"/>
    <w:rsid w:val="002E0D02"/>
    <w:rsid w:val="002E43FD"/>
    <w:rsid w:val="002E71FD"/>
    <w:rsid w:val="002F2CC8"/>
    <w:rsid w:val="002F585C"/>
    <w:rsid w:val="00315F43"/>
    <w:rsid w:val="00320761"/>
    <w:rsid w:val="00321BDD"/>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4155"/>
    <w:rsid w:val="00466044"/>
    <w:rsid w:val="00466BF6"/>
    <w:rsid w:val="004735E6"/>
    <w:rsid w:val="0047582C"/>
    <w:rsid w:val="00475936"/>
    <w:rsid w:val="004771A5"/>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A4566"/>
    <w:rsid w:val="006B62AB"/>
    <w:rsid w:val="006C7188"/>
    <w:rsid w:val="006D48A5"/>
    <w:rsid w:val="006D4909"/>
    <w:rsid w:val="006D6562"/>
    <w:rsid w:val="006E5958"/>
    <w:rsid w:val="006E635F"/>
    <w:rsid w:val="006F0ECE"/>
    <w:rsid w:val="007168B3"/>
    <w:rsid w:val="0071720D"/>
    <w:rsid w:val="00720328"/>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A7EE2"/>
    <w:rsid w:val="007B0D84"/>
    <w:rsid w:val="007B28CD"/>
    <w:rsid w:val="007E7BBF"/>
    <w:rsid w:val="007F7B13"/>
    <w:rsid w:val="00805EDC"/>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4E13"/>
    <w:rsid w:val="00A96E16"/>
    <w:rsid w:val="00AA4EF9"/>
    <w:rsid w:val="00AA68ED"/>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3A8E"/>
    <w:rsid w:val="00D653DF"/>
    <w:rsid w:val="00D71723"/>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2627E"/>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Hyperlink1">
    <w:name w:val="Hyperlink1"/>
    <w:uiPriority w:val="99"/>
    <w:unhideWhenUsed/>
    <w:qFormat/>
    <w:rsid w:val="00F2627E"/>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17</Pages>
  <Words>6461</Words>
  <Characters>34895</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48</cp:revision>
  <cp:lastPrinted>2025-03-21T13:37:00Z</cp:lastPrinted>
  <dcterms:created xsi:type="dcterms:W3CDTF">2023-08-18T18:10:00Z</dcterms:created>
  <dcterms:modified xsi:type="dcterms:W3CDTF">2025-03-21T13:44:00Z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